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7AD5" w:rsidR="000D6BA8" w:rsidP="00C62C16" w:rsidRDefault="00071633" w14:paraId="61b2cb0" w14:textId="61b2cb0">
      <w:pPr>
        <w:jc w:val="both"/>
        <w15:collapsed w:val="false"/>
        <w:rPr>
          <w:bCs/>
          <w:sz w:val="24"/>
          <w:szCs w:val="24"/>
        </w:rPr>
      </w:pPr>
      <w:bookmarkStart w:name="_GoBack" w:id="0"/>
      <w:bookmarkEnd w:id="0"/>
      <w:r w:rsidRPr="00987AD5">
        <w:rPr>
          <w:bCs/>
          <w:sz w:val="24"/>
          <w:szCs w:val="24"/>
        </w:rPr>
        <w:t xml:space="preserve">                                                                                                                         </w:t>
      </w:r>
    </w:p>
    <w:p w:rsidRPr="00987AD5" w:rsidR="00071633" w:rsidP="00C62C16" w:rsidRDefault="00071633">
      <w:pPr>
        <w:jc w:val="both"/>
        <w:rPr>
          <w:bCs/>
          <w:sz w:val="24"/>
          <w:szCs w:val="24"/>
        </w:rPr>
      </w:pPr>
      <w:r w:rsidRPr="00987AD5">
        <w:rPr>
          <w:bCs/>
          <w:sz w:val="24"/>
          <w:szCs w:val="24"/>
        </w:rPr>
        <w:t xml:space="preserve">REPUBLIKA HRVATSKA </w:t>
      </w:r>
    </w:p>
    <w:p w:rsidRPr="00987AD5" w:rsidR="00071633" w:rsidP="00C62C16" w:rsidRDefault="00071633">
      <w:pPr>
        <w:jc w:val="both"/>
        <w:rPr>
          <w:bCs/>
          <w:sz w:val="24"/>
          <w:szCs w:val="24"/>
        </w:rPr>
      </w:pPr>
      <w:r w:rsidRPr="00987AD5">
        <w:rPr>
          <w:bCs/>
          <w:sz w:val="24"/>
          <w:szCs w:val="24"/>
        </w:rPr>
        <w:t>TRGOVAČKI SUD U ZAGREBU</w:t>
      </w:r>
    </w:p>
    <w:p w:rsidRPr="00987AD5" w:rsidR="00853FF6" w:rsidP="00C6522F" w:rsidRDefault="00071633">
      <w:pPr>
        <w:jc w:val="right"/>
        <w:rPr>
          <w:bCs/>
          <w:sz w:val="24"/>
          <w:szCs w:val="24"/>
        </w:rPr>
      </w:pPr>
      <w:r w:rsidRPr="00987AD5">
        <w:rPr>
          <w:bCs/>
          <w:sz w:val="24"/>
          <w:szCs w:val="24"/>
        </w:rPr>
        <w:t>Zagreb, Amruševa 2/II</w:t>
      </w:r>
      <w:r w:rsidRPr="00987AD5" w:rsidR="005568C5">
        <w:rPr>
          <w:bCs/>
          <w:sz w:val="24"/>
          <w:szCs w:val="24"/>
        </w:rPr>
        <w:tab/>
      </w:r>
      <w:r w:rsidRPr="00987AD5" w:rsidR="005568C5">
        <w:rPr>
          <w:bCs/>
          <w:sz w:val="24"/>
          <w:szCs w:val="24"/>
        </w:rPr>
        <w:tab/>
      </w:r>
      <w:r w:rsidRPr="00987AD5" w:rsidR="005568C5">
        <w:rPr>
          <w:bCs/>
          <w:sz w:val="24"/>
          <w:szCs w:val="24"/>
        </w:rPr>
        <w:tab/>
      </w:r>
      <w:r w:rsidRPr="00987AD5" w:rsidR="005568C5">
        <w:rPr>
          <w:bCs/>
          <w:sz w:val="24"/>
          <w:szCs w:val="24"/>
        </w:rPr>
        <w:tab/>
        <w:t xml:space="preserve">        </w:t>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Pr>
          <w:bCs/>
          <w:sz w:val="24"/>
          <w:szCs w:val="24"/>
        </w:rPr>
        <w:t xml:space="preserve">                                                                           48</w:t>
      </w:r>
      <w:r w:rsidRPr="00987AD5" w:rsidR="00EA2F22">
        <w:rPr>
          <w:bCs/>
          <w:sz w:val="24"/>
          <w:szCs w:val="24"/>
        </w:rPr>
        <w:t>.</w:t>
      </w:r>
      <w:r w:rsidRPr="00987AD5" w:rsidR="00B84EFD">
        <w:rPr>
          <w:bCs/>
          <w:sz w:val="24"/>
          <w:szCs w:val="24"/>
        </w:rPr>
        <w:t xml:space="preserve"> St-</w:t>
      </w:r>
      <w:r w:rsidR="006B1729">
        <w:rPr>
          <w:bCs/>
          <w:sz w:val="24"/>
          <w:szCs w:val="24"/>
        </w:rPr>
        <w:t>29</w:t>
      </w:r>
      <w:r w:rsidRPr="00987AD5" w:rsidR="00694505">
        <w:rPr>
          <w:bCs/>
          <w:sz w:val="24"/>
          <w:szCs w:val="24"/>
        </w:rPr>
        <w:t>/19</w:t>
      </w:r>
    </w:p>
    <w:p w:rsidRPr="00987AD5" w:rsidR="00853FF6" w:rsidP="00C62C16" w:rsidRDefault="00853FF6">
      <w:pPr>
        <w:jc w:val="both"/>
        <w:rPr>
          <w:bCs/>
          <w:sz w:val="24"/>
          <w:szCs w:val="24"/>
        </w:rPr>
      </w:pPr>
    </w:p>
    <w:p w:rsidRPr="00987AD5" w:rsidR="00853FF6" w:rsidP="00C6522F" w:rsidRDefault="00853FF6">
      <w:pPr>
        <w:pStyle w:val="Naslov3"/>
        <w:rPr>
          <w:b w:val="false"/>
          <w:bCs/>
          <w:szCs w:val="24"/>
        </w:rPr>
      </w:pPr>
      <w:r w:rsidRPr="00987AD5">
        <w:rPr>
          <w:b w:val="false"/>
          <w:bCs/>
          <w:szCs w:val="24"/>
        </w:rPr>
        <w:t>Z A P I S N I K</w:t>
      </w:r>
    </w:p>
    <w:p w:rsidRPr="00987AD5" w:rsidR="00853FF6" w:rsidP="00C6522F" w:rsidRDefault="00071633">
      <w:pPr>
        <w:pStyle w:val="Naslov1"/>
        <w:jc w:val="center"/>
        <w:rPr>
          <w:b w:val="false"/>
          <w:bCs/>
          <w:szCs w:val="24"/>
        </w:rPr>
      </w:pPr>
      <w:r w:rsidRPr="00987AD5">
        <w:rPr>
          <w:b w:val="false"/>
          <w:bCs/>
          <w:szCs w:val="24"/>
        </w:rPr>
        <w:t>S</w:t>
      </w:r>
      <w:r w:rsidRPr="00987AD5" w:rsidR="00853FF6">
        <w:rPr>
          <w:b w:val="false"/>
          <w:bCs/>
          <w:szCs w:val="24"/>
        </w:rPr>
        <w:t xml:space="preserve"> ISPITNOG ROČIŠTA</w:t>
      </w:r>
    </w:p>
    <w:p w:rsidRPr="00987AD5" w:rsidR="005A3188" w:rsidP="00C62C16" w:rsidRDefault="005A3188">
      <w:pPr>
        <w:jc w:val="both"/>
        <w:rPr>
          <w:sz w:val="24"/>
          <w:szCs w:val="24"/>
        </w:rPr>
      </w:pPr>
    </w:p>
    <w:p w:rsidRPr="00987AD5" w:rsidR="00BF1405" w:rsidP="00C62C16" w:rsidRDefault="009919F7">
      <w:pPr>
        <w:pStyle w:val="Bezproreda"/>
        <w:jc w:val="both"/>
        <w:rPr>
          <w:rFonts w:ascii="Times New Roman" w:hAnsi="Times New Roman"/>
          <w:sz w:val="24"/>
          <w:szCs w:val="24"/>
        </w:rPr>
      </w:pPr>
      <w:r w:rsidRPr="00987AD5">
        <w:rPr>
          <w:rFonts w:ascii="Times New Roman" w:hAnsi="Times New Roman"/>
          <w:bCs/>
          <w:sz w:val="24"/>
          <w:szCs w:val="24"/>
        </w:rPr>
        <w:t xml:space="preserve">održanog dana </w:t>
      </w:r>
      <w:r w:rsidRPr="00987AD5" w:rsidR="00694505">
        <w:rPr>
          <w:rFonts w:ascii="Times New Roman" w:hAnsi="Times New Roman"/>
          <w:bCs/>
          <w:sz w:val="24"/>
          <w:szCs w:val="24"/>
        </w:rPr>
        <w:t xml:space="preserve">25. veljače </w:t>
      </w:r>
      <w:r w:rsidRPr="00987AD5" w:rsidR="00CE2029">
        <w:rPr>
          <w:rFonts w:ascii="Times New Roman" w:hAnsi="Times New Roman"/>
          <w:bCs/>
          <w:sz w:val="24"/>
          <w:szCs w:val="24"/>
        </w:rPr>
        <w:t xml:space="preserve"> 2020</w:t>
      </w:r>
      <w:r w:rsidRPr="00987AD5">
        <w:rPr>
          <w:rFonts w:ascii="Times New Roman" w:hAnsi="Times New Roman"/>
          <w:bCs/>
          <w:sz w:val="24"/>
          <w:szCs w:val="24"/>
        </w:rPr>
        <w:t xml:space="preserve">. na Trgovačkom sudu u Zagrebu, </w:t>
      </w:r>
      <w:r w:rsidRPr="00987AD5" w:rsidR="00C27EC9">
        <w:rPr>
          <w:rFonts w:ascii="Times New Roman" w:hAnsi="Times New Roman"/>
          <w:bCs/>
          <w:sz w:val="24"/>
          <w:szCs w:val="24"/>
        </w:rPr>
        <w:t>Petrinjska 8</w:t>
      </w:r>
      <w:r w:rsidRPr="00987AD5" w:rsidR="00B30A32">
        <w:rPr>
          <w:rFonts w:ascii="Times New Roman" w:hAnsi="Times New Roman"/>
          <w:bCs/>
          <w:sz w:val="24"/>
          <w:szCs w:val="24"/>
        </w:rPr>
        <w:t>, soba 93/II kat, UZ</w:t>
      </w:r>
      <w:r w:rsidRPr="00987AD5">
        <w:rPr>
          <w:rFonts w:ascii="Times New Roman" w:hAnsi="Times New Roman"/>
          <w:bCs/>
          <w:sz w:val="24"/>
          <w:szCs w:val="24"/>
        </w:rPr>
        <w:t xml:space="preserve"> u </w:t>
      </w:r>
      <w:r w:rsidRPr="00987AD5" w:rsidR="00FF32FD">
        <w:rPr>
          <w:rFonts w:ascii="Times New Roman" w:hAnsi="Times New Roman"/>
          <w:bCs/>
          <w:sz w:val="24"/>
          <w:szCs w:val="24"/>
        </w:rPr>
        <w:t>steča</w:t>
      </w:r>
      <w:r w:rsidRPr="00987AD5" w:rsidR="00FF32FD">
        <w:rPr>
          <w:rFonts w:ascii="Times New Roman" w:hAnsi="Times New Roman"/>
          <w:sz w:val="24"/>
          <w:szCs w:val="24"/>
        </w:rPr>
        <w:t xml:space="preserve">jnom postupku nad </w:t>
      </w:r>
      <w:r w:rsidRPr="00987AD5" w:rsidR="00987AD5">
        <w:rPr>
          <w:rFonts w:ascii="Times New Roman" w:hAnsi="Times New Roman"/>
          <w:sz w:val="24"/>
          <w:szCs w:val="24"/>
        </w:rPr>
        <w:t xml:space="preserve">stečajnim dužnikom </w:t>
      </w:r>
      <w:r w:rsidRPr="00101D5B" w:rsidR="00101D5B">
        <w:rPr>
          <w:rFonts w:ascii="Times New Roman" w:hAnsi="Times New Roman"/>
          <w:sz w:val="24"/>
          <w:szCs w:val="24"/>
        </w:rPr>
        <w:t>TOO MUCH d.o.o., Zagreb, Kosorova 5, OIB: 14023493612</w:t>
      </w:r>
    </w:p>
    <w:p w:rsidRPr="00987AD5" w:rsidR="000834CF" w:rsidP="00C62C16" w:rsidRDefault="000834CF">
      <w:pPr>
        <w:pStyle w:val="Bezproreda"/>
        <w:jc w:val="both"/>
        <w:rPr>
          <w:rFonts w:ascii="Times New Roman" w:hAnsi="Times New Roman"/>
          <w:sz w:val="24"/>
          <w:szCs w:val="24"/>
        </w:rPr>
      </w:pPr>
    </w:p>
    <w:p w:rsidRPr="00987AD5" w:rsidR="00853FF6" w:rsidP="00C62C16" w:rsidRDefault="00853FF6">
      <w:pPr>
        <w:pStyle w:val="Bezproreda"/>
        <w:jc w:val="both"/>
        <w:rPr>
          <w:rFonts w:ascii="Times New Roman" w:hAnsi="Times New Roman"/>
          <w:bCs/>
          <w:sz w:val="24"/>
          <w:szCs w:val="24"/>
        </w:rPr>
      </w:pPr>
      <w:r w:rsidRPr="00987AD5">
        <w:rPr>
          <w:rFonts w:ascii="Times New Roman" w:hAnsi="Times New Roman"/>
          <w:bCs/>
          <w:sz w:val="24"/>
          <w:szCs w:val="24"/>
        </w:rPr>
        <w:t>Nazočni od suda:</w:t>
      </w:r>
    </w:p>
    <w:p w:rsidRPr="00987AD5" w:rsidR="00853FF6" w:rsidP="00C62C16" w:rsidRDefault="00071633">
      <w:pPr>
        <w:jc w:val="both"/>
        <w:rPr>
          <w:bCs/>
          <w:sz w:val="24"/>
          <w:szCs w:val="24"/>
        </w:rPr>
      </w:pPr>
      <w:r w:rsidRPr="00987AD5">
        <w:rPr>
          <w:bCs/>
          <w:sz w:val="24"/>
          <w:szCs w:val="24"/>
        </w:rPr>
        <w:t>Vesna Sremac Šoštar</w:t>
      </w:r>
      <w:r w:rsidRPr="00987AD5" w:rsidR="004642DE">
        <w:rPr>
          <w:bCs/>
          <w:sz w:val="24"/>
          <w:szCs w:val="24"/>
        </w:rPr>
        <w:t xml:space="preserve">, </w:t>
      </w:r>
      <w:r w:rsidRPr="00987AD5" w:rsidR="00853FF6">
        <w:rPr>
          <w:bCs/>
          <w:sz w:val="24"/>
          <w:szCs w:val="24"/>
        </w:rPr>
        <w:t>sudac</w:t>
      </w:r>
    </w:p>
    <w:p w:rsidRPr="00987AD5" w:rsidR="00853FF6" w:rsidP="00126873" w:rsidRDefault="00610D69">
      <w:pPr>
        <w:tabs>
          <w:tab w:val="left" w:pos="8364"/>
        </w:tabs>
        <w:jc w:val="both"/>
        <w:rPr>
          <w:bCs/>
          <w:sz w:val="24"/>
          <w:szCs w:val="24"/>
        </w:rPr>
      </w:pPr>
      <w:r w:rsidRPr="00987AD5">
        <w:rPr>
          <w:bCs/>
          <w:sz w:val="24"/>
          <w:szCs w:val="24"/>
        </w:rPr>
        <w:t>Vinka Mihalinčić</w:t>
      </w:r>
      <w:r w:rsidRPr="00987AD5" w:rsidR="00853FF6">
        <w:rPr>
          <w:bCs/>
          <w:sz w:val="24"/>
          <w:szCs w:val="24"/>
        </w:rPr>
        <w:t>, zapisničar</w:t>
      </w:r>
      <w:r w:rsidRPr="00987AD5" w:rsidR="00126873">
        <w:rPr>
          <w:bCs/>
          <w:sz w:val="24"/>
          <w:szCs w:val="24"/>
        </w:rPr>
        <w:tab/>
      </w:r>
    </w:p>
    <w:p w:rsidRPr="00987AD5" w:rsidR="00853FF6" w:rsidP="00C62C16" w:rsidRDefault="00853FF6">
      <w:pPr>
        <w:jc w:val="both"/>
        <w:rPr>
          <w:bCs/>
          <w:sz w:val="24"/>
          <w:szCs w:val="24"/>
        </w:rPr>
      </w:pPr>
    </w:p>
    <w:p w:rsidRPr="00987AD5" w:rsidR="009835DE" w:rsidP="00C62C16" w:rsidRDefault="00853FF6">
      <w:pPr>
        <w:jc w:val="both"/>
        <w:rPr>
          <w:sz w:val="24"/>
          <w:szCs w:val="24"/>
        </w:rPr>
      </w:pPr>
      <w:r w:rsidRPr="00987AD5">
        <w:rPr>
          <w:sz w:val="24"/>
          <w:szCs w:val="24"/>
        </w:rPr>
        <w:t>Utvrđuje se da je pristu</w:t>
      </w:r>
      <w:r w:rsidRPr="00987AD5" w:rsidR="002A3A8D">
        <w:rPr>
          <w:sz w:val="24"/>
          <w:szCs w:val="24"/>
        </w:rPr>
        <w:t>pio</w:t>
      </w:r>
      <w:r w:rsidRPr="00987AD5">
        <w:rPr>
          <w:sz w:val="24"/>
          <w:szCs w:val="24"/>
        </w:rPr>
        <w:t xml:space="preserve"> stečajn</w:t>
      </w:r>
      <w:r w:rsidRPr="00987AD5" w:rsidR="002A3A8D">
        <w:rPr>
          <w:sz w:val="24"/>
          <w:szCs w:val="24"/>
        </w:rPr>
        <w:t>i</w:t>
      </w:r>
      <w:r w:rsidRPr="00987AD5" w:rsidR="00DC6824">
        <w:rPr>
          <w:sz w:val="24"/>
          <w:szCs w:val="24"/>
        </w:rPr>
        <w:t xml:space="preserve"> </w:t>
      </w:r>
      <w:r w:rsidRPr="00987AD5" w:rsidR="00A63F46">
        <w:rPr>
          <w:sz w:val="24"/>
          <w:szCs w:val="24"/>
        </w:rPr>
        <w:t>upravitelj</w:t>
      </w:r>
      <w:r w:rsidRPr="00987AD5" w:rsidR="00532F34">
        <w:rPr>
          <w:sz w:val="24"/>
          <w:szCs w:val="24"/>
        </w:rPr>
        <w:t xml:space="preserve"> </w:t>
      </w:r>
      <w:r w:rsidRPr="00101D5B" w:rsidR="00101D5B">
        <w:rPr>
          <w:color w:val="000000"/>
          <w:sz w:val="24"/>
          <w:szCs w:val="24"/>
        </w:rPr>
        <w:t>Lovorka Juranović</w:t>
      </w:r>
    </w:p>
    <w:p w:rsidRPr="00987AD5" w:rsidR="00954230" w:rsidP="00C62C16" w:rsidRDefault="00B23978">
      <w:pPr>
        <w:tabs>
          <w:tab w:val="left" w:pos="7741"/>
        </w:tabs>
        <w:jc w:val="both"/>
        <w:rPr>
          <w:bCs/>
          <w:sz w:val="24"/>
          <w:szCs w:val="24"/>
        </w:rPr>
      </w:pPr>
      <w:r w:rsidRPr="00987AD5">
        <w:rPr>
          <w:bCs/>
          <w:sz w:val="24"/>
          <w:szCs w:val="24"/>
        </w:rPr>
        <w:tab/>
      </w:r>
    </w:p>
    <w:p w:rsidRPr="00987AD5" w:rsidR="00D4581C" w:rsidP="00C62C16" w:rsidRDefault="00071633">
      <w:pPr>
        <w:jc w:val="both"/>
        <w:rPr>
          <w:bCs/>
          <w:sz w:val="24"/>
          <w:szCs w:val="24"/>
        </w:rPr>
      </w:pPr>
      <w:r w:rsidRPr="00987AD5">
        <w:rPr>
          <w:bCs/>
          <w:sz w:val="24"/>
          <w:szCs w:val="24"/>
        </w:rPr>
        <w:t xml:space="preserve">Započeto u </w:t>
      </w:r>
      <w:r w:rsidR="00101D5B">
        <w:rPr>
          <w:bCs/>
          <w:sz w:val="24"/>
          <w:szCs w:val="24"/>
        </w:rPr>
        <w:t>11</w:t>
      </w:r>
      <w:r w:rsidRPr="00987AD5" w:rsidR="006F464F">
        <w:rPr>
          <w:bCs/>
          <w:sz w:val="24"/>
          <w:szCs w:val="24"/>
        </w:rPr>
        <w:t>,00</w:t>
      </w:r>
      <w:r w:rsidRPr="00987AD5" w:rsidR="00956688">
        <w:rPr>
          <w:bCs/>
          <w:sz w:val="24"/>
          <w:szCs w:val="24"/>
        </w:rPr>
        <w:t xml:space="preserve"> </w:t>
      </w:r>
      <w:r w:rsidRPr="00987AD5" w:rsidR="00853FF6">
        <w:rPr>
          <w:bCs/>
          <w:sz w:val="24"/>
          <w:szCs w:val="24"/>
        </w:rPr>
        <w:t>sati.</w:t>
      </w:r>
    </w:p>
    <w:p w:rsidRPr="00987AD5" w:rsidR="00D4581C" w:rsidP="00C62C16" w:rsidRDefault="00D4581C">
      <w:pPr>
        <w:jc w:val="both"/>
        <w:rPr>
          <w:bCs/>
          <w:sz w:val="24"/>
          <w:szCs w:val="24"/>
        </w:rPr>
      </w:pPr>
    </w:p>
    <w:p w:rsidRPr="00987AD5" w:rsidR="00071633" w:rsidP="00C62C16" w:rsidRDefault="00853FF6">
      <w:pPr>
        <w:jc w:val="both"/>
        <w:rPr>
          <w:bCs/>
          <w:sz w:val="24"/>
          <w:szCs w:val="24"/>
        </w:rPr>
      </w:pPr>
      <w:r w:rsidRPr="00987AD5">
        <w:rPr>
          <w:bCs/>
          <w:sz w:val="24"/>
          <w:szCs w:val="24"/>
        </w:rPr>
        <w:t>Ročište je javno.</w:t>
      </w:r>
    </w:p>
    <w:p w:rsidRPr="00987AD5" w:rsidR="00071633" w:rsidP="00C62C16" w:rsidRDefault="00071633">
      <w:pPr>
        <w:jc w:val="both"/>
        <w:rPr>
          <w:bCs/>
          <w:sz w:val="24"/>
          <w:szCs w:val="24"/>
        </w:rPr>
      </w:pPr>
    </w:p>
    <w:p w:rsidRPr="00987AD5" w:rsidR="00853FF6" w:rsidP="00C62C16" w:rsidRDefault="00853FF6">
      <w:pPr>
        <w:jc w:val="both"/>
        <w:rPr>
          <w:bCs/>
          <w:sz w:val="24"/>
          <w:szCs w:val="24"/>
        </w:rPr>
      </w:pPr>
      <w:r w:rsidRPr="00987AD5">
        <w:rPr>
          <w:bCs/>
          <w:sz w:val="24"/>
          <w:szCs w:val="24"/>
        </w:rPr>
        <w:t xml:space="preserve">Utvrđuje se da </w:t>
      </w:r>
      <w:r w:rsidRPr="00987AD5" w:rsidR="00100A1C">
        <w:rPr>
          <w:bCs/>
          <w:sz w:val="24"/>
          <w:szCs w:val="24"/>
        </w:rPr>
        <w:t xml:space="preserve">su pristupili slijedeći vjerovnici: </w:t>
      </w:r>
    </w:p>
    <w:p w:rsidR="000A4F00" w:rsidP="00B11DA9" w:rsidRDefault="00B52D7C">
      <w:pPr>
        <w:jc w:val="both"/>
        <w:rPr>
          <w:bCs/>
          <w:sz w:val="24"/>
          <w:szCs w:val="24"/>
        </w:rPr>
      </w:pPr>
      <w:r>
        <w:rPr>
          <w:bCs/>
          <w:sz w:val="24"/>
          <w:szCs w:val="24"/>
        </w:rPr>
        <w:t xml:space="preserve">BETON TOMIŠIĆ d.o.o. – zz pun. Katarina Gilich, odvj. </w:t>
      </w:r>
    </w:p>
    <w:p w:rsidR="004B13BB" w:rsidP="00B11DA9" w:rsidRDefault="004B13BB">
      <w:pPr>
        <w:jc w:val="both"/>
        <w:rPr>
          <w:bCs/>
          <w:sz w:val="24"/>
          <w:szCs w:val="24"/>
        </w:rPr>
      </w:pPr>
      <w:r>
        <w:rPr>
          <w:bCs/>
          <w:sz w:val="24"/>
          <w:szCs w:val="24"/>
        </w:rPr>
        <w:t>RH-MF-POREZNA UPRAVA – Tanja Šušak, zamjenik ŽDO-a</w:t>
      </w:r>
    </w:p>
    <w:p w:rsidR="00B52D7C" w:rsidP="00B11DA9" w:rsidRDefault="00B52D7C">
      <w:pPr>
        <w:jc w:val="both"/>
        <w:rPr>
          <w:bCs/>
          <w:sz w:val="24"/>
          <w:szCs w:val="24"/>
        </w:rPr>
      </w:pPr>
    </w:p>
    <w:p w:rsidRPr="00987AD5" w:rsidR="00B52D7C" w:rsidP="00B11DA9" w:rsidRDefault="00B52D7C">
      <w:pPr>
        <w:jc w:val="both"/>
        <w:rPr>
          <w:bCs/>
          <w:sz w:val="24"/>
          <w:szCs w:val="24"/>
        </w:rPr>
      </w:pPr>
      <w:r>
        <w:rPr>
          <w:bCs/>
          <w:sz w:val="24"/>
          <w:szCs w:val="24"/>
        </w:rPr>
        <w:tab/>
        <w:t>Konstatira se da ročištu prisustvuje stečajni upravitelj s LISTE B – Vladimir Vučković</w:t>
      </w:r>
    </w:p>
    <w:p w:rsidRPr="00987AD5" w:rsidR="00D010E6" w:rsidP="00B11DA9" w:rsidRDefault="00D010E6">
      <w:pPr>
        <w:jc w:val="both"/>
        <w:rPr>
          <w:bCs/>
          <w:sz w:val="24"/>
          <w:szCs w:val="24"/>
        </w:rPr>
      </w:pPr>
    </w:p>
    <w:p w:rsidRPr="00987AD5" w:rsidR="0038417C" w:rsidP="00E42E6C" w:rsidRDefault="0038417C">
      <w:pPr>
        <w:pStyle w:val="Naslov1"/>
        <w:ind w:firstLine="360"/>
        <w:jc w:val="both"/>
        <w:rPr>
          <w:b w:val="false"/>
          <w:szCs w:val="24"/>
        </w:rPr>
      </w:pPr>
      <w:r w:rsidRPr="00987AD5">
        <w:rPr>
          <w:b w:val="false"/>
          <w:szCs w:val="24"/>
        </w:rPr>
        <w:t>Utvrđuje se da je rješenje</w:t>
      </w:r>
      <w:r w:rsidRPr="00987AD5" w:rsidR="000E6C28">
        <w:rPr>
          <w:b w:val="false"/>
          <w:szCs w:val="24"/>
        </w:rPr>
        <w:t xml:space="preserve">m </w:t>
      </w:r>
      <w:r w:rsidRPr="00987AD5">
        <w:rPr>
          <w:b w:val="false"/>
          <w:szCs w:val="24"/>
        </w:rPr>
        <w:t xml:space="preserve">od </w:t>
      </w:r>
      <w:r w:rsidR="00101D5B">
        <w:rPr>
          <w:b w:val="false"/>
          <w:szCs w:val="24"/>
        </w:rPr>
        <w:t>4. studenog</w:t>
      </w:r>
      <w:r w:rsidR="00987AD5">
        <w:rPr>
          <w:b w:val="false"/>
          <w:szCs w:val="24"/>
        </w:rPr>
        <w:t xml:space="preserve"> </w:t>
      </w:r>
      <w:r w:rsidRPr="00987AD5" w:rsidR="00F8036C">
        <w:rPr>
          <w:b w:val="false"/>
          <w:szCs w:val="24"/>
        </w:rPr>
        <w:t xml:space="preserve"> 2019.,</w:t>
      </w:r>
      <w:r w:rsidRPr="00987AD5">
        <w:rPr>
          <w:b w:val="false"/>
          <w:szCs w:val="24"/>
        </w:rPr>
        <w:t xml:space="preserve"> broj gornji, </w:t>
      </w:r>
      <w:r w:rsidR="00987AD5">
        <w:rPr>
          <w:b w:val="false"/>
          <w:szCs w:val="24"/>
        </w:rPr>
        <w:t xml:space="preserve">otvoren </w:t>
      </w:r>
      <w:r w:rsidRPr="00987AD5" w:rsidR="003C6553">
        <w:rPr>
          <w:b w:val="false"/>
          <w:szCs w:val="24"/>
        </w:rPr>
        <w:t xml:space="preserve">stečajni postupak nad </w:t>
      </w:r>
      <w:r w:rsidR="00987AD5">
        <w:rPr>
          <w:b w:val="false"/>
          <w:szCs w:val="24"/>
        </w:rPr>
        <w:t xml:space="preserve">stečajnim dužnikom </w:t>
      </w:r>
      <w:r w:rsidRPr="00101D5B" w:rsidR="00101D5B">
        <w:rPr>
          <w:b w:val="false"/>
          <w:szCs w:val="24"/>
        </w:rPr>
        <w:t>TOO MUCH d.o.o., Zagreb, Kosorova 5, OIB: 14023493612</w:t>
      </w:r>
      <w:r w:rsidRPr="00101D5B" w:rsidR="00E42E6C">
        <w:rPr>
          <w:b w:val="false"/>
          <w:szCs w:val="24"/>
        </w:rPr>
        <w:t>,</w:t>
      </w:r>
      <w:r w:rsidR="00E42E6C">
        <w:rPr>
          <w:b w:val="false"/>
          <w:szCs w:val="24"/>
        </w:rPr>
        <w:t xml:space="preserve"> te je isto rješenje </w:t>
      </w:r>
      <w:r w:rsidRPr="00987AD5">
        <w:rPr>
          <w:b w:val="false"/>
          <w:szCs w:val="24"/>
        </w:rPr>
        <w:t xml:space="preserve">objavljeno na mrežnoj stranici e-oglasna ploča Trgovačkog suda u Zagrebu </w:t>
      </w:r>
      <w:r w:rsidRPr="00987AD5" w:rsidR="006012DE">
        <w:rPr>
          <w:b w:val="false"/>
          <w:szCs w:val="24"/>
        </w:rPr>
        <w:t xml:space="preserve">dana </w:t>
      </w:r>
      <w:r w:rsidR="00101D5B">
        <w:rPr>
          <w:b w:val="false"/>
          <w:szCs w:val="24"/>
        </w:rPr>
        <w:t xml:space="preserve">4. studenog </w:t>
      </w:r>
      <w:r w:rsidR="00E42E6C">
        <w:rPr>
          <w:b w:val="false"/>
          <w:szCs w:val="24"/>
        </w:rPr>
        <w:t>2019</w:t>
      </w:r>
      <w:r w:rsidRPr="00987AD5">
        <w:rPr>
          <w:b w:val="false"/>
          <w:szCs w:val="24"/>
        </w:rPr>
        <w:t>.</w:t>
      </w:r>
    </w:p>
    <w:p w:rsidRPr="00987AD5" w:rsidR="00E55416" w:rsidP="00E55416" w:rsidRDefault="00E55416">
      <w:pPr>
        <w:rPr>
          <w:sz w:val="24"/>
          <w:szCs w:val="24"/>
        </w:rPr>
      </w:pPr>
    </w:p>
    <w:p w:rsidRPr="00987AD5" w:rsidR="00A50713" w:rsidP="00A50713" w:rsidRDefault="00E55416">
      <w:pPr>
        <w:ind w:firstLine="360"/>
        <w:jc w:val="both"/>
        <w:rPr>
          <w:sz w:val="24"/>
          <w:szCs w:val="24"/>
        </w:rPr>
      </w:pPr>
      <w:r w:rsidRPr="00987AD5">
        <w:rPr>
          <w:sz w:val="24"/>
          <w:szCs w:val="24"/>
        </w:rPr>
        <w:tab/>
      </w:r>
      <w:r w:rsidRPr="00987AD5"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Pr="00987AD5" w:rsidR="00A50713">
        <w:rPr>
          <w:bCs/>
          <w:sz w:val="24"/>
          <w:szCs w:val="24"/>
        </w:rPr>
        <w:t xml:space="preserve">/II (ulična zgrada) </w:t>
      </w:r>
      <w:r w:rsidRPr="00987AD5" w:rsidR="00A50713">
        <w:rPr>
          <w:sz w:val="24"/>
          <w:szCs w:val="24"/>
        </w:rPr>
        <w:t xml:space="preserve">u Trgovačkom sudu u Zagrebu.    </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Sud obavještava vjerovnike da sukladno čl. 265. SZ-a oni vjerovnici kojima je tražbina priznata neće dobiti poseban otpravak rješenja o utvrđenoj tražbini, osim ako to posebno ne zatraže i plate trošak rješenja.</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 xml:space="preserve">Uz tablice su bile izložene i prijave svih vjerovnika koje su stigle u roku objave koji je određen rješenjem o otvaranju stečajnog postupka nad dužnikom od </w:t>
      </w:r>
      <w:r w:rsidR="00BE7DDF">
        <w:rPr>
          <w:sz w:val="24"/>
          <w:szCs w:val="24"/>
        </w:rPr>
        <w:t>4. studenog</w:t>
      </w:r>
      <w:r w:rsidRPr="00987AD5" w:rsidR="00F8036C">
        <w:rPr>
          <w:sz w:val="24"/>
          <w:szCs w:val="24"/>
        </w:rPr>
        <w:t xml:space="preserve"> 2019.g</w:t>
      </w:r>
      <w:r w:rsidRPr="00987AD5">
        <w:rPr>
          <w:bCs/>
          <w:sz w:val="24"/>
          <w:szCs w:val="24"/>
        </w:rPr>
        <w:t>.</w:t>
      </w:r>
    </w:p>
    <w:p w:rsidRPr="00987AD5" w:rsidR="00E42E6C" w:rsidP="00A50713" w:rsidRDefault="00E42E6C">
      <w:pPr>
        <w:jc w:val="both"/>
        <w:rPr>
          <w:sz w:val="24"/>
          <w:szCs w:val="24"/>
        </w:rPr>
      </w:pPr>
    </w:p>
    <w:p w:rsidRPr="00987AD5" w:rsidR="00A50713" w:rsidP="00A50713" w:rsidRDefault="00A50713">
      <w:pPr>
        <w:ind w:firstLine="360"/>
        <w:jc w:val="both"/>
        <w:rPr>
          <w:sz w:val="24"/>
          <w:szCs w:val="24"/>
        </w:rPr>
      </w:pPr>
      <w:r w:rsidRPr="00987AD5">
        <w:rPr>
          <w:sz w:val="24"/>
          <w:szCs w:val="24"/>
        </w:rPr>
        <w:lastRenderedPageBreak/>
        <w:t xml:space="preserve">Rješenje o utvrđenim i osporenim tražbinama objavit će se na mrežnoj stranici e-oglasna ploča sudova (čl. 265. st. 2. SZ). </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 xml:space="preserve">Poziva se stečajni upravitelj određeno očitovati osporava li ili priznaje svaku prijavljenu tražbinu (čl. 260. st. 2. SZ). </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Prelazi se na ispitivanje svake pojedine tražbine.</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Stečajni upravitelj izjavljuje da u ovom steča</w:t>
      </w:r>
      <w:r w:rsidRPr="00987AD5" w:rsidR="00E90AD3">
        <w:rPr>
          <w:sz w:val="24"/>
          <w:szCs w:val="24"/>
        </w:rPr>
        <w:t xml:space="preserve">jnom postupku ima vjerovnika </w:t>
      </w:r>
      <w:r w:rsidR="00303D8E">
        <w:rPr>
          <w:sz w:val="24"/>
          <w:szCs w:val="24"/>
        </w:rPr>
        <w:t xml:space="preserve">I i </w:t>
      </w:r>
      <w:r w:rsidRPr="00987AD5" w:rsidR="00D355B3">
        <w:rPr>
          <w:sz w:val="24"/>
          <w:szCs w:val="24"/>
        </w:rPr>
        <w:t xml:space="preserve"> II. </w:t>
      </w:r>
      <w:r w:rsidRPr="00987AD5">
        <w:rPr>
          <w:sz w:val="24"/>
          <w:szCs w:val="24"/>
        </w:rPr>
        <w:t xml:space="preserve"> višeg isplatnog reda. </w:t>
      </w:r>
    </w:p>
    <w:p w:rsidRPr="00987AD5" w:rsidR="00A50713" w:rsidP="00A50713" w:rsidRDefault="00A50713">
      <w:pPr>
        <w:jc w:val="both"/>
        <w:rPr>
          <w:bCs/>
          <w:sz w:val="24"/>
          <w:szCs w:val="24"/>
        </w:rPr>
      </w:pPr>
    </w:p>
    <w:p w:rsidRPr="00987AD5" w:rsidR="00A50713" w:rsidP="00A50713" w:rsidRDefault="00A50713">
      <w:pPr>
        <w:ind w:firstLine="360"/>
        <w:jc w:val="both"/>
        <w:rPr>
          <w:sz w:val="24"/>
          <w:szCs w:val="24"/>
        </w:rPr>
      </w:pPr>
      <w:r w:rsidRPr="00987AD5">
        <w:rPr>
          <w:sz w:val="24"/>
          <w:szCs w:val="24"/>
        </w:rPr>
        <w:t>Stečajni upravitelj čita pr</w:t>
      </w:r>
      <w:r w:rsidRPr="00987AD5" w:rsidR="00E90AD3">
        <w:rPr>
          <w:sz w:val="24"/>
          <w:szCs w:val="24"/>
        </w:rPr>
        <w:t xml:space="preserve">ijavljene tražbine vjerovnika </w:t>
      </w:r>
      <w:r w:rsidR="00303D8E">
        <w:rPr>
          <w:sz w:val="24"/>
          <w:szCs w:val="24"/>
        </w:rPr>
        <w:t>I i</w:t>
      </w:r>
      <w:r w:rsidRPr="00987AD5" w:rsidR="005F153E">
        <w:rPr>
          <w:sz w:val="24"/>
          <w:szCs w:val="24"/>
        </w:rPr>
        <w:t xml:space="preserve"> </w:t>
      </w:r>
      <w:r w:rsidRPr="00987AD5" w:rsidR="00D355B3">
        <w:rPr>
          <w:sz w:val="24"/>
          <w:szCs w:val="24"/>
        </w:rPr>
        <w:t xml:space="preserve">II. </w:t>
      </w:r>
      <w:r w:rsidRPr="00987AD5">
        <w:rPr>
          <w:sz w:val="24"/>
          <w:szCs w:val="24"/>
        </w:rPr>
        <w:t xml:space="preserve"> višeg isplatnog reda.</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Stečajni upravitelj priznaje sljedeće pr</w:t>
      </w:r>
      <w:r w:rsidRPr="00987AD5" w:rsidR="00E90AD3">
        <w:rPr>
          <w:sz w:val="24"/>
          <w:szCs w:val="24"/>
        </w:rPr>
        <w:t>ijavljene tražbine vjerovnika</w:t>
      </w:r>
      <w:r w:rsidR="00303D8E">
        <w:rPr>
          <w:sz w:val="24"/>
          <w:szCs w:val="24"/>
        </w:rPr>
        <w:t xml:space="preserve"> I i </w:t>
      </w:r>
      <w:r w:rsidRPr="00987AD5" w:rsidR="00E90AD3">
        <w:rPr>
          <w:sz w:val="24"/>
          <w:szCs w:val="24"/>
        </w:rPr>
        <w:t xml:space="preserve"> </w:t>
      </w:r>
      <w:r w:rsidRPr="00987AD5" w:rsidR="00D355B3">
        <w:rPr>
          <w:sz w:val="24"/>
          <w:szCs w:val="24"/>
        </w:rPr>
        <w:t xml:space="preserve">II. </w:t>
      </w:r>
      <w:r w:rsidRPr="00987AD5">
        <w:rPr>
          <w:sz w:val="24"/>
          <w:szCs w:val="24"/>
        </w:rPr>
        <w:t xml:space="preserve"> višeg isplatnog reda upisane u tablici :</w:t>
      </w:r>
    </w:p>
    <w:p w:rsidR="006012DE" w:rsidP="00303D8E" w:rsidRDefault="00303D8E">
      <w:pPr>
        <w:pStyle w:val="Odlomakpopisa"/>
        <w:numPr>
          <w:ilvl w:val="0"/>
          <w:numId w:val="28"/>
        </w:numPr>
        <w:rPr>
          <w:rFonts w:ascii="Times New Roman" w:hAnsi="Times New Roman"/>
          <w:sz w:val="24"/>
          <w:szCs w:val="24"/>
        </w:rPr>
      </w:pPr>
      <w:r w:rsidRPr="00303D8E">
        <w:rPr>
          <w:rFonts w:ascii="Times New Roman" w:hAnsi="Times New Roman"/>
          <w:sz w:val="24"/>
          <w:szCs w:val="24"/>
        </w:rPr>
        <w:t>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72"/>
        <w:gridCol w:w="1455"/>
        <w:gridCol w:w="816"/>
        <w:gridCol w:w="1083"/>
        <w:gridCol w:w="1072"/>
        <w:gridCol w:w="1244"/>
        <w:gridCol w:w="1016"/>
        <w:gridCol w:w="1244"/>
      </w:tblGrid>
      <w:tr w:rsidRPr="00FA3E5C" w:rsidR="00FA3E5C" w:rsidTr="00FA3E5C">
        <w:tc>
          <w:tcPr>
            <w:tcW w:w="0" w:type="auto"/>
            <w:tcBorders>
              <w:top w:val="single" w:color="auto" w:sz="4" w:space="0"/>
              <w:left w:val="single" w:color="auto" w:sz="4" w:space="0"/>
              <w:bottom w:val="single" w:color="auto" w:sz="4" w:space="0"/>
              <w:right w:val="single" w:color="auto" w:sz="4" w:space="0"/>
            </w:tcBorders>
            <w:vAlign w:val="center"/>
            <w:hideMark/>
          </w:tcPr>
          <w:p w:rsidRPr="004E699C" w:rsidR="00FA3E5C" w:rsidP="00FA3E5C" w:rsidRDefault="00FA3E5C">
            <w:pPr>
              <w:overflowPunct/>
              <w:autoSpaceDE/>
              <w:autoSpaceDN/>
              <w:adjustRightInd/>
              <w:textAlignment w:val="auto"/>
            </w:pPr>
            <w:r w:rsidRPr="004E699C">
              <w:rPr>
                <w:rFonts w:ascii="TimesNewRomanPSMT" w:hAnsi="TimesNewRomanPSMT"/>
                <w:color w:val="00000A"/>
              </w:rPr>
              <w:t>Redni broj</w:t>
            </w:r>
            <w:r w:rsidRPr="004E699C">
              <w:rPr>
                <w:rFonts w:ascii="TimesNewRomanPSMT" w:hAnsi="TimesNewRomanPSMT"/>
                <w:color w:val="00000A"/>
              </w:rPr>
              <w:br/>
              <w:t>prijavljene</w:t>
            </w:r>
            <w:r w:rsidRPr="004E699C">
              <w:rPr>
                <w:rFonts w:ascii="TimesNewRomanPSMT" w:hAnsi="TimesNewRomanPSMT"/>
                <w:color w:val="00000A"/>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4E699C" w:rsidR="00FA3E5C" w:rsidP="00FA3E5C" w:rsidRDefault="00FA3E5C">
            <w:pPr>
              <w:overflowPunct/>
              <w:autoSpaceDE/>
              <w:autoSpaceDN/>
              <w:adjustRightInd/>
              <w:textAlignment w:val="auto"/>
            </w:pPr>
            <w:r w:rsidRPr="004E699C">
              <w:rPr>
                <w:rFonts w:ascii="TimesNewRomanPSMT" w:hAnsi="TimesNewRomanPSMT"/>
                <w:color w:val="00000A"/>
              </w:rPr>
              <w:t>Ime i prezime</w:t>
            </w:r>
            <w:r w:rsidRPr="004E699C">
              <w:rPr>
                <w:rFonts w:ascii="TimesNewRomanPSMT" w:hAnsi="TimesNewRomanPSMT"/>
                <w:color w:val="00000A"/>
              </w:rPr>
              <w:br/>
              <w:t>/ tvrtka ili</w:t>
            </w:r>
            <w:r w:rsidRPr="004E699C">
              <w:rPr>
                <w:rFonts w:ascii="TimesNewRomanPSMT" w:hAnsi="TimesNewRomanPSMT"/>
                <w:color w:val="00000A"/>
              </w:rPr>
              <w:br/>
              <w:t>naziv</w:t>
            </w:r>
            <w:r w:rsidRPr="004E699C">
              <w:rPr>
                <w:rFonts w:ascii="TimesNewRomanPSMT" w:hAnsi="TimesNewRomanPSMT"/>
                <w:color w:val="00000A"/>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4E699C" w:rsidR="00FA3E5C" w:rsidP="00FA3E5C" w:rsidRDefault="00FA3E5C">
            <w:pPr>
              <w:overflowPunct/>
              <w:autoSpaceDE/>
              <w:autoSpaceDN/>
              <w:adjustRightInd/>
              <w:textAlignment w:val="auto"/>
            </w:pPr>
            <w:r w:rsidRPr="004E699C">
              <w:rPr>
                <w:rFonts w:ascii="TimesNewRomanPSMT" w:hAnsi="TimesNewRomanPSMT"/>
                <w:color w:val="00000A"/>
              </w:rPr>
              <w:t>OIB</w:t>
            </w:r>
            <w:r w:rsidRPr="004E699C">
              <w:rPr>
                <w:rFonts w:ascii="TimesNewRomanPSMT" w:hAnsi="TimesNewRomanPSMT"/>
                <w:color w:val="00000A"/>
              </w:rPr>
              <w:br/>
              <w:t>vjerov</w:t>
            </w:r>
            <w:r w:rsidRPr="004E699C">
              <w:rPr>
                <w:rFonts w:ascii="TimesNewRomanPSMT" w:hAnsi="TimesNewRomanPSMT"/>
                <w:color w:val="00000A"/>
              </w:rPr>
              <w:br/>
              <w:t>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4E699C" w:rsidR="00FA3E5C" w:rsidP="00FA3E5C" w:rsidRDefault="00FA3E5C">
            <w:pPr>
              <w:overflowPunct/>
              <w:autoSpaceDE/>
              <w:autoSpaceDN/>
              <w:adjustRightInd/>
              <w:textAlignment w:val="auto"/>
            </w:pPr>
            <w:r w:rsidRPr="004E699C">
              <w:rPr>
                <w:rFonts w:ascii="TimesNewRomanPSMT" w:hAnsi="TimesNewRomanPSMT"/>
                <w:color w:val="00000A"/>
              </w:rPr>
              <w:t>Adresa /</w:t>
            </w:r>
            <w:r w:rsidRPr="004E699C">
              <w:rPr>
                <w:rFonts w:ascii="TimesNewRomanPSMT" w:hAnsi="TimesNewRomanPSMT"/>
                <w:color w:val="00000A"/>
              </w:rPr>
              <w:br/>
              <w:t>sjedište</w:t>
            </w:r>
            <w:r w:rsidRPr="004E699C">
              <w:rPr>
                <w:rFonts w:ascii="TimesNewRomanPSMT" w:hAnsi="TimesNewRomanPSMT"/>
                <w:color w:val="00000A"/>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4E699C" w:rsidR="00FA3E5C" w:rsidP="00FA3E5C" w:rsidRDefault="00FA3E5C">
            <w:pPr>
              <w:overflowPunct/>
              <w:autoSpaceDE/>
              <w:autoSpaceDN/>
              <w:adjustRightInd/>
              <w:textAlignment w:val="auto"/>
            </w:pPr>
            <w:r w:rsidRPr="004E699C">
              <w:rPr>
                <w:rFonts w:ascii="TimesNewRomanPSMT" w:hAnsi="TimesNewRomanPSMT"/>
                <w:color w:val="00000A"/>
              </w:rPr>
              <w:t>Iznos</w:t>
            </w:r>
            <w:r w:rsidRPr="004E699C">
              <w:rPr>
                <w:rFonts w:ascii="TimesNewRomanPSMT" w:hAnsi="TimesNewRomanPSMT"/>
                <w:color w:val="00000A"/>
              </w:rPr>
              <w:br/>
              <w:t>prijavljene</w:t>
            </w:r>
            <w:r w:rsidRPr="004E699C">
              <w:rPr>
                <w:rFonts w:ascii="TimesNewRomanPSMT" w:hAnsi="TimesNewRomanPSMT"/>
                <w:color w:val="00000A"/>
              </w:rPr>
              <w:br/>
              <w:t>tražbine</w:t>
            </w:r>
            <w:r w:rsidRPr="004E699C">
              <w:rPr>
                <w:rFonts w:ascii="TimesNewRomanPSMT" w:hAnsi="TimesNewRomanPSMT"/>
                <w:color w:val="00000A"/>
              </w:rPr>
              <w:br/>
              <w:t>(kn)1</w:t>
            </w:r>
          </w:p>
        </w:tc>
        <w:tc>
          <w:tcPr>
            <w:tcW w:w="0" w:type="auto"/>
            <w:tcBorders>
              <w:top w:val="single" w:color="auto" w:sz="4" w:space="0"/>
              <w:left w:val="single" w:color="auto" w:sz="4" w:space="0"/>
              <w:bottom w:val="single" w:color="auto" w:sz="4" w:space="0"/>
              <w:right w:val="single" w:color="auto" w:sz="4" w:space="0"/>
            </w:tcBorders>
            <w:vAlign w:val="center"/>
            <w:hideMark/>
          </w:tcPr>
          <w:p w:rsidRPr="004E699C" w:rsidR="00FA3E5C" w:rsidP="00FA3E5C" w:rsidRDefault="00FA3E5C">
            <w:pPr>
              <w:overflowPunct/>
              <w:autoSpaceDE/>
              <w:autoSpaceDN/>
              <w:adjustRightInd/>
              <w:textAlignment w:val="auto"/>
            </w:pPr>
            <w:r w:rsidRPr="004E699C">
              <w:rPr>
                <w:rFonts w:ascii="TimesNewRomanPSMT" w:hAnsi="TimesNewRomanPSMT"/>
                <w:color w:val="00000A"/>
              </w:rPr>
              <w:t>Pravna</w:t>
            </w:r>
            <w:r w:rsidRPr="004E699C">
              <w:rPr>
                <w:rFonts w:ascii="TimesNewRomanPSMT" w:hAnsi="TimesNewRomanPSMT"/>
                <w:color w:val="00000A"/>
              </w:rPr>
              <w:br/>
              <w:t>osnova</w:t>
            </w:r>
            <w:r w:rsidRPr="004E699C">
              <w:rPr>
                <w:rFonts w:ascii="TimesNewRomanPSMT" w:hAnsi="TimesNewRomanPSMT"/>
                <w:color w:val="00000A"/>
              </w:rPr>
              <w:br/>
              <w:t>prijavljene</w:t>
            </w:r>
            <w:r w:rsidRPr="004E699C">
              <w:rPr>
                <w:rFonts w:ascii="TimesNewRomanPSMT" w:hAnsi="TimesNewRomanPSMT"/>
                <w:color w:val="00000A"/>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4E699C" w:rsidR="00FA3E5C" w:rsidP="00FA3E5C" w:rsidRDefault="00FA3E5C">
            <w:pPr>
              <w:overflowPunct/>
              <w:autoSpaceDE/>
              <w:autoSpaceDN/>
              <w:adjustRightInd/>
              <w:textAlignment w:val="auto"/>
            </w:pPr>
            <w:r w:rsidRPr="004E699C">
              <w:rPr>
                <w:rFonts w:ascii="TimesNewRomanPSMT" w:hAnsi="TimesNewRomanPSMT"/>
                <w:color w:val="00000A"/>
              </w:rPr>
              <w:t>Iznos</w:t>
            </w:r>
            <w:r w:rsidRPr="004E699C">
              <w:rPr>
                <w:rFonts w:ascii="TimesNewRomanPSMT" w:hAnsi="TimesNewRomanPSMT"/>
                <w:color w:val="00000A"/>
              </w:rPr>
              <w:br/>
              <w:t>priznate</w:t>
            </w:r>
            <w:r w:rsidRPr="004E699C">
              <w:rPr>
                <w:rFonts w:ascii="TimesNewRomanPSMT" w:hAnsi="TimesNewRomanPSMT"/>
                <w:color w:val="00000A"/>
              </w:rPr>
              <w:br/>
              <w:t>tražbine</w:t>
            </w:r>
            <w:r w:rsidRPr="004E699C">
              <w:rPr>
                <w:rFonts w:ascii="TimesNewRomanPSMT" w:hAnsi="TimesNewRomanPSMT"/>
                <w:color w:val="00000A"/>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4E699C" w:rsidR="00FA3E5C" w:rsidP="00FA3E5C" w:rsidRDefault="00FA3E5C">
            <w:pPr>
              <w:overflowPunct/>
              <w:autoSpaceDE/>
              <w:autoSpaceDN/>
              <w:adjustRightInd/>
              <w:textAlignment w:val="auto"/>
            </w:pPr>
            <w:r w:rsidRPr="004E699C">
              <w:rPr>
                <w:rFonts w:ascii="TimesNewRomanPSMT" w:hAnsi="TimesNewRomanPSMT"/>
                <w:color w:val="00000A"/>
              </w:rPr>
              <w:t>Pravna</w:t>
            </w:r>
            <w:r w:rsidRPr="004E699C">
              <w:rPr>
                <w:rFonts w:ascii="TimesNewRomanPSMT" w:hAnsi="TimesNewRomanPSMT"/>
                <w:color w:val="00000A"/>
              </w:rPr>
              <w:br/>
              <w:t>osnova</w:t>
            </w:r>
            <w:r w:rsidRPr="004E699C">
              <w:rPr>
                <w:rFonts w:ascii="TimesNewRomanPSMT" w:hAnsi="TimesNewRomanPSMT"/>
                <w:color w:val="00000A"/>
              </w:rPr>
              <w:br/>
              <w:t>priznate</w:t>
            </w:r>
            <w:r w:rsidRPr="004E699C">
              <w:rPr>
                <w:rFonts w:ascii="TimesNewRomanPSMT" w:hAnsi="TimesNewRomanPSMT"/>
                <w:color w:val="00000A"/>
              </w:rPr>
              <w:br/>
              <w:t>tražbine</w:t>
            </w:r>
          </w:p>
        </w:tc>
      </w:tr>
      <w:tr w:rsidRPr="00FA3E5C" w:rsidR="00FA3E5C" w:rsidTr="00FA3E5C">
        <w:tc>
          <w:tcPr>
            <w:tcW w:w="0" w:type="auto"/>
            <w:tcBorders>
              <w:top w:val="single" w:color="auto" w:sz="4" w:space="0"/>
              <w:left w:val="single" w:color="auto" w:sz="4" w:space="0"/>
              <w:bottom w:val="single" w:color="auto" w:sz="4" w:space="0"/>
              <w:right w:val="single" w:color="auto" w:sz="4" w:space="0"/>
            </w:tcBorders>
            <w:vAlign w:val="center"/>
            <w:hideMark/>
          </w:tcPr>
          <w:p w:rsidRPr="00FA3E5C" w:rsidR="00FA3E5C" w:rsidP="00FA3E5C" w:rsidRDefault="00FA3E5C">
            <w:pPr>
              <w:overflowPunct/>
              <w:autoSpaceDE/>
              <w:autoSpaceDN/>
              <w:adjustRightInd/>
              <w:textAlignment w:val="auto"/>
              <w:rPr>
                <w:sz w:val="24"/>
                <w:szCs w:val="24"/>
              </w:rPr>
            </w:pPr>
            <w:r w:rsidRPr="00FA3E5C">
              <w:rPr>
                <w:rFonts w:ascii="TimesNewRomanPSMT" w:hAnsi="TimesNewRomanPSMT"/>
                <w:color w:val="00000A"/>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A3E5C" w:rsidR="00FA3E5C" w:rsidP="00FA3E5C" w:rsidRDefault="00FA3E5C">
            <w:pPr>
              <w:overflowPunct/>
              <w:autoSpaceDE/>
              <w:autoSpaceDN/>
              <w:adjustRightInd/>
              <w:textAlignment w:val="auto"/>
              <w:rPr>
                <w:sz w:val="24"/>
                <w:szCs w:val="24"/>
              </w:rPr>
            </w:pPr>
            <w:r w:rsidRPr="00FA3E5C">
              <w:rPr>
                <w:rFonts w:ascii="TimesNewRomanPSMT" w:hAnsi="TimesNewRomanPSMT"/>
                <w:color w:val="00000A"/>
              </w:rPr>
              <w:t>Republika</w:t>
            </w:r>
            <w:r w:rsidRPr="00FA3E5C">
              <w:rPr>
                <w:rFonts w:ascii="TimesNewRomanPSMT" w:hAnsi="TimesNewRomanPSMT"/>
                <w:color w:val="00000A"/>
              </w:rPr>
              <w:br/>
              <w:t>Hrvatska</w:t>
            </w:r>
            <w:r w:rsidRPr="00FA3E5C">
              <w:rPr>
                <w:rFonts w:ascii="TimesNewRomanPSMT" w:hAnsi="TimesNewRomanPSMT"/>
                <w:color w:val="00000A"/>
              </w:rPr>
              <w:br/>
              <w:t>Ministarstvo</w:t>
            </w:r>
            <w:r w:rsidRPr="00FA3E5C">
              <w:rPr>
                <w:rFonts w:ascii="TimesNewRomanPSMT" w:hAnsi="TimesNewRomanPSMT"/>
                <w:color w:val="00000A"/>
              </w:rPr>
              <w:br/>
              <w:t>financija</w:t>
            </w:r>
            <w:r w:rsidRPr="00FA3E5C">
              <w:rPr>
                <w:rFonts w:ascii="TimesNewRomanPSMT" w:hAnsi="TimesNewRomanPSMT"/>
                <w:color w:val="00000A"/>
              </w:rPr>
              <w:br/>
              <w:t>Porezna uprava</w:t>
            </w:r>
            <w:r w:rsidRPr="00FA3E5C">
              <w:rPr>
                <w:rFonts w:ascii="TimesNewRomanPSMT" w:hAnsi="TimesNewRomanPSMT"/>
                <w:color w:val="00000A"/>
              </w:rPr>
              <w:br/>
              <w:t>Područni ured</w:t>
            </w:r>
            <w:r w:rsidRPr="00FA3E5C">
              <w:rPr>
                <w:rFonts w:ascii="TimesNewRomanPSMT" w:hAnsi="TimesNewRomanPSMT"/>
                <w:color w:val="00000A"/>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FA3E5C" w:rsidR="00FA3E5C" w:rsidP="00FA3E5C" w:rsidRDefault="00FA3E5C">
            <w:pPr>
              <w:overflowPunct/>
              <w:autoSpaceDE/>
              <w:autoSpaceDN/>
              <w:adjustRightInd/>
              <w:textAlignment w:val="auto"/>
              <w:rPr>
                <w:sz w:val="24"/>
                <w:szCs w:val="24"/>
              </w:rPr>
            </w:pPr>
            <w:r w:rsidRPr="00FA3E5C">
              <w:rPr>
                <w:rFonts w:ascii="TimesNewRomanPSMT" w:hAnsi="TimesNewRomanPSMT"/>
                <w:color w:val="00000A"/>
              </w:rPr>
              <w:t>186831</w:t>
            </w:r>
            <w:r w:rsidRPr="00FA3E5C">
              <w:rPr>
                <w:rFonts w:ascii="TimesNewRomanPSMT" w:hAnsi="TimesNewRomanPSMT"/>
                <w:color w:val="00000A"/>
              </w:rPr>
              <w:br/>
              <w:t>36487</w:t>
            </w:r>
          </w:p>
        </w:tc>
        <w:tc>
          <w:tcPr>
            <w:tcW w:w="0" w:type="auto"/>
            <w:tcBorders>
              <w:top w:val="single" w:color="auto" w:sz="4" w:space="0"/>
              <w:left w:val="single" w:color="auto" w:sz="4" w:space="0"/>
              <w:bottom w:val="single" w:color="auto" w:sz="4" w:space="0"/>
              <w:right w:val="single" w:color="auto" w:sz="4" w:space="0"/>
            </w:tcBorders>
            <w:vAlign w:val="center"/>
            <w:hideMark/>
          </w:tcPr>
          <w:p w:rsidRPr="00FA3E5C" w:rsidR="00FA3E5C" w:rsidP="00FA3E5C" w:rsidRDefault="00FA3E5C">
            <w:pPr>
              <w:overflowPunct/>
              <w:autoSpaceDE/>
              <w:autoSpaceDN/>
              <w:adjustRightInd/>
              <w:textAlignment w:val="auto"/>
              <w:rPr>
                <w:sz w:val="24"/>
                <w:szCs w:val="24"/>
              </w:rPr>
            </w:pPr>
            <w:r w:rsidRPr="00FA3E5C">
              <w:rPr>
                <w:rFonts w:ascii="TimesNewRomanPSMT" w:hAnsi="TimesNewRomanPSMT"/>
                <w:color w:val="00000A"/>
              </w:rPr>
              <w:t>Zagreb,</w:t>
            </w:r>
            <w:r w:rsidRPr="00FA3E5C">
              <w:rPr>
                <w:rFonts w:ascii="TimesNewRomanPSMT" w:hAnsi="TimesNewRomanPSMT"/>
                <w:color w:val="00000A"/>
              </w:rPr>
              <w:br/>
              <w:t>Avenija</w:t>
            </w:r>
            <w:r w:rsidRPr="00FA3E5C">
              <w:rPr>
                <w:rFonts w:ascii="TimesNewRomanPSMT" w:hAnsi="TimesNewRomanPSMT"/>
                <w:color w:val="00000A"/>
              </w:rPr>
              <w:br/>
              <w:t>Dubrovnik</w:t>
            </w:r>
            <w:r w:rsidRPr="00FA3E5C">
              <w:rPr>
                <w:rFonts w:ascii="TimesNewRomanPSMT" w:hAnsi="TimesNewRomanPSMT"/>
                <w:color w:val="00000A"/>
              </w:rPr>
              <w:br/>
              <w:t>26</w:t>
            </w:r>
          </w:p>
        </w:tc>
        <w:tc>
          <w:tcPr>
            <w:tcW w:w="0" w:type="auto"/>
            <w:tcBorders>
              <w:top w:val="single" w:color="auto" w:sz="4" w:space="0"/>
              <w:left w:val="single" w:color="auto" w:sz="4" w:space="0"/>
              <w:bottom w:val="single" w:color="auto" w:sz="4" w:space="0"/>
              <w:right w:val="single" w:color="auto" w:sz="4" w:space="0"/>
            </w:tcBorders>
            <w:vAlign w:val="center"/>
            <w:hideMark/>
          </w:tcPr>
          <w:p w:rsidRPr="00FA3E5C" w:rsidR="00FA3E5C" w:rsidP="00FA3E5C" w:rsidRDefault="00FA3E5C">
            <w:pPr>
              <w:overflowPunct/>
              <w:autoSpaceDE/>
              <w:autoSpaceDN/>
              <w:adjustRightInd/>
              <w:textAlignment w:val="auto"/>
              <w:rPr>
                <w:sz w:val="24"/>
                <w:szCs w:val="24"/>
              </w:rPr>
            </w:pPr>
            <w:r w:rsidRPr="00FA3E5C">
              <w:rPr>
                <w:rFonts w:ascii="TimesNewRomanPSMT" w:hAnsi="TimesNewRomanPSMT"/>
                <w:color w:val="00000A"/>
              </w:rPr>
              <w:t xml:space="preserve">21.652,21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A3E5C" w:rsidR="00FA3E5C" w:rsidP="00FA3E5C" w:rsidRDefault="00FA3E5C">
            <w:pPr>
              <w:overflowPunct/>
              <w:autoSpaceDE/>
              <w:autoSpaceDN/>
              <w:adjustRightInd/>
              <w:textAlignment w:val="auto"/>
              <w:rPr>
                <w:sz w:val="24"/>
                <w:szCs w:val="24"/>
              </w:rPr>
            </w:pPr>
            <w:r w:rsidRPr="00FA3E5C">
              <w:rPr>
                <w:rFonts w:ascii="TimesNewRomanPSMT" w:hAnsi="TimesNewRomanPSMT"/>
                <w:color w:val="00000A"/>
              </w:rPr>
              <w:t>Doprinosi za</w:t>
            </w:r>
            <w:r w:rsidRPr="00FA3E5C">
              <w:rPr>
                <w:rFonts w:ascii="TimesNewRomanPSMT" w:hAnsi="TimesNewRomanPSMT"/>
                <w:color w:val="00000A"/>
              </w:rPr>
              <w:br/>
              <w:t>MO, ZO ,</w:t>
            </w:r>
            <w:r w:rsidRPr="00FA3E5C">
              <w:rPr>
                <w:rFonts w:ascii="TimesNewRomanPSMT" w:hAnsi="TimesNewRomanPSMT"/>
                <w:color w:val="00000A"/>
              </w:rPr>
              <w:br/>
              <w:t>zaštitu na</w:t>
            </w:r>
            <w:r w:rsidRPr="00FA3E5C">
              <w:rPr>
                <w:rFonts w:ascii="TimesNewRomanPSMT" w:hAnsi="TimesNewRomanPSMT"/>
                <w:color w:val="00000A"/>
              </w:rPr>
              <w:br/>
              <w:t>radu i</w:t>
            </w:r>
            <w:r w:rsidRPr="00FA3E5C">
              <w:rPr>
                <w:rFonts w:ascii="TimesNewRomanPSMT" w:hAnsi="TimesNewRomanPSMT"/>
                <w:color w:val="00000A"/>
              </w:rPr>
              <w:br/>
              <w:t>zapošljavanj</w:t>
            </w:r>
            <w:r w:rsidRPr="00FA3E5C">
              <w:rPr>
                <w:rFonts w:ascii="TimesNewRomanPSMT" w:hAnsi="TimesNewRomanPSMT"/>
                <w:color w:val="00000A"/>
              </w:rPr>
              <w:br/>
              <w:t>e</w:t>
            </w:r>
          </w:p>
        </w:tc>
        <w:tc>
          <w:tcPr>
            <w:tcW w:w="0" w:type="auto"/>
            <w:tcBorders>
              <w:top w:val="single" w:color="auto" w:sz="4" w:space="0"/>
              <w:left w:val="single" w:color="auto" w:sz="4" w:space="0"/>
              <w:bottom w:val="single" w:color="auto" w:sz="4" w:space="0"/>
              <w:right w:val="single" w:color="auto" w:sz="4" w:space="0"/>
            </w:tcBorders>
            <w:vAlign w:val="center"/>
            <w:hideMark/>
          </w:tcPr>
          <w:p w:rsidRPr="00FA3E5C" w:rsidR="00FA3E5C" w:rsidP="00FA3E5C" w:rsidRDefault="00FA3E5C">
            <w:pPr>
              <w:overflowPunct/>
              <w:autoSpaceDE/>
              <w:autoSpaceDN/>
              <w:adjustRightInd/>
              <w:textAlignment w:val="auto"/>
              <w:rPr>
                <w:sz w:val="24"/>
                <w:szCs w:val="24"/>
              </w:rPr>
            </w:pPr>
            <w:r w:rsidRPr="00FA3E5C">
              <w:rPr>
                <w:rFonts w:ascii="TimesNewRomanPSMT" w:hAnsi="TimesNewRomanPSMT"/>
                <w:color w:val="00000A"/>
              </w:rPr>
              <w:t xml:space="preserve">21.652,21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A3E5C" w:rsidR="00FA3E5C" w:rsidP="00FA3E5C" w:rsidRDefault="00FA3E5C">
            <w:pPr>
              <w:overflowPunct/>
              <w:autoSpaceDE/>
              <w:autoSpaceDN/>
              <w:adjustRightInd/>
              <w:textAlignment w:val="auto"/>
              <w:rPr>
                <w:sz w:val="24"/>
                <w:szCs w:val="24"/>
              </w:rPr>
            </w:pPr>
            <w:r w:rsidRPr="00FA3E5C">
              <w:rPr>
                <w:rFonts w:ascii="TimesNewRomanPSMT" w:hAnsi="TimesNewRomanPSMT"/>
                <w:color w:val="00000A"/>
              </w:rPr>
              <w:t>Doprinosi za</w:t>
            </w:r>
            <w:r w:rsidRPr="00FA3E5C">
              <w:rPr>
                <w:rFonts w:ascii="TimesNewRomanPSMT" w:hAnsi="TimesNewRomanPSMT"/>
                <w:color w:val="00000A"/>
              </w:rPr>
              <w:br/>
              <w:t>MO, ZO ,</w:t>
            </w:r>
            <w:r w:rsidRPr="00FA3E5C">
              <w:rPr>
                <w:rFonts w:ascii="TimesNewRomanPSMT" w:hAnsi="TimesNewRomanPSMT"/>
                <w:color w:val="00000A"/>
              </w:rPr>
              <w:br/>
              <w:t>zaštitu na</w:t>
            </w:r>
            <w:r w:rsidRPr="00FA3E5C">
              <w:rPr>
                <w:rFonts w:ascii="TimesNewRomanPSMT" w:hAnsi="TimesNewRomanPSMT"/>
                <w:color w:val="00000A"/>
              </w:rPr>
              <w:br/>
              <w:t>radu i</w:t>
            </w:r>
            <w:r w:rsidRPr="00FA3E5C">
              <w:rPr>
                <w:rFonts w:ascii="TimesNewRomanPSMT" w:hAnsi="TimesNewRomanPSMT"/>
                <w:color w:val="00000A"/>
              </w:rPr>
              <w:br/>
              <w:t>zapošljavanj</w:t>
            </w:r>
            <w:r w:rsidRPr="00FA3E5C">
              <w:rPr>
                <w:rFonts w:ascii="TimesNewRomanPSMT" w:hAnsi="TimesNewRomanPSMT"/>
                <w:color w:val="00000A"/>
              </w:rPr>
              <w:br/>
              <w:t>e</w:t>
            </w:r>
          </w:p>
        </w:tc>
      </w:tr>
    </w:tbl>
    <w:p w:rsidR="00303D8E" w:rsidP="00303D8E" w:rsidRDefault="00303D8E">
      <w:pPr>
        <w:pStyle w:val="Odlomakpopisa"/>
        <w:ind w:left="1800"/>
        <w:rPr>
          <w:rFonts w:ascii="Times New Roman" w:hAnsi="Times New Roman"/>
          <w:sz w:val="24"/>
          <w:szCs w:val="24"/>
        </w:rPr>
      </w:pPr>
    </w:p>
    <w:p w:rsidRPr="00987AD5" w:rsidR="00EF29F3" w:rsidP="00EF29F3" w:rsidRDefault="00EF29F3">
      <w:pPr>
        <w:rPr>
          <w:bCs/>
          <w:sz w:val="24"/>
          <w:szCs w:val="24"/>
        </w:rPr>
      </w:pPr>
      <w:r w:rsidRPr="00987AD5">
        <w:rPr>
          <w:bCs/>
          <w:sz w:val="24"/>
          <w:szCs w:val="24"/>
        </w:rPr>
        <w:t>II. viši isplatni red</w:t>
      </w:r>
    </w:p>
    <w:p w:rsidR="00A903C0" w:rsidP="004821AC" w:rsidRDefault="00A903C0">
      <w:pPr>
        <w:rPr>
          <w:sz w:val="24"/>
          <w:szCs w:val="24"/>
        </w:rPr>
      </w:pPr>
    </w:p>
    <w:tbl>
      <w:tblPr>
        <w:tblW w:w="962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1016"/>
        <w:gridCol w:w="1480"/>
        <w:gridCol w:w="1624"/>
        <w:gridCol w:w="1091"/>
        <w:gridCol w:w="59"/>
        <w:gridCol w:w="1075"/>
        <w:gridCol w:w="47"/>
        <w:gridCol w:w="1087"/>
        <w:gridCol w:w="9"/>
        <w:gridCol w:w="1116"/>
        <w:gridCol w:w="9"/>
        <w:gridCol w:w="993"/>
        <w:gridCol w:w="18"/>
      </w:tblGrid>
      <w:tr w:rsidRPr="009C772E" w:rsidR="009C772E" w:rsidTr="004536B2">
        <w:tc>
          <w:tcPr>
            <w:tcW w:w="1016" w:type="dxa"/>
            <w:tcBorders>
              <w:top w:val="single" w:color="auto" w:sz="4" w:space="0"/>
              <w:left w:val="single" w:color="auto" w:sz="4" w:space="0"/>
              <w:bottom w:val="single" w:color="auto" w:sz="4" w:space="0"/>
              <w:right w:val="single" w:color="auto" w:sz="4" w:space="0"/>
            </w:tcBorders>
            <w:vAlign w:val="center"/>
            <w:hideMark/>
          </w:tcPr>
          <w:p w:rsidRPr="004E699C" w:rsidR="009C772E" w:rsidP="009C772E" w:rsidRDefault="009C772E">
            <w:pPr>
              <w:overflowPunct/>
              <w:autoSpaceDE/>
              <w:autoSpaceDN/>
              <w:adjustRightInd/>
              <w:textAlignment w:val="auto"/>
            </w:pPr>
            <w:r w:rsidRPr="004E699C">
              <w:rPr>
                <w:rFonts w:ascii="TimesNewRomanPSMT" w:hAnsi="TimesNewRomanPSMT"/>
                <w:color w:val="00000A"/>
              </w:rPr>
              <w:t>Redni</w:t>
            </w:r>
            <w:r w:rsidRPr="004E699C">
              <w:rPr>
                <w:rFonts w:ascii="TimesNewRomanPSMT" w:hAnsi="TimesNewRomanPSMT"/>
                <w:color w:val="00000A"/>
              </w:rPr>
              <w:br/>
              <w:t>broj</w:t>
            </w:r>
            <w:r w:rsidRPr="004E699C">
              <w:rPr>
                <w:rFonts w:ascii="TimesNewRomanPSMT" w:hAnsi="TimesNewRomanPSMT"/>
                <w:color w:val="00000A"/>
              </w:rPr>
              <w:br/>
              <w:t>prijavlje</w:t>
            </w:r>
            <w:r w:rsidRPr="004E699C">
              <w:rPr>
                <w:rFonts w:ascii="TimesNewRomanPSMT" w:hAnsi="TimesNewRomanPSMT"/>
                <w:color w:val="00000A"/>
              </w:rPr>
              <w:br/>
              <w:t>ne</w:t>
            </w:r>
            <w:r w:rsidRPr="004E699C">
              <w:rPr>
                <w:rFonts w:ascii="TimesNewRomanPSMT" w:hAnsi="TimesNewRomanPSMT"/>
                <w:color w:val="00000A"/>
              </w:rPr>
              <w:br/>
              <w:t>tražbine</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4E699C" w:rsidR="009C772E" w:rsidP="009C772E" w:rsidRDefault="009C772E">
            <w:pPr>
              <w:overflowPunct/>
              <w:autoSpaceDE/>
              <w:autoSpaceDN/>
              <w:adjustRightInd/>
              <w:textAlignment w:val="auto"/>
            </w:pPr>
            <w:r w:rsidRPr="004E699C">
              <w:rPr>
                <w:rFonts w:ascii="TimesNewRomanPSMT" w:hAnsi="TimesNewRomanPSMT"/>
                <w:color w:val="00000A"/>
              </w:rPr>
              <w:t>Ime i prezime</w:t>
            </w:r>
            <w:r w:rsidRPr="004E699C">
              <w:rPr>
                <w:rFonts w:ascii="TimesNewRomanPSMT" w:hAnsi="TimesNewRomanPSMT"/>
                <w:color w:val="00000A"/>
              </w:rPr>
              <w:br/>
              <w:t>/ tvrtka ili</w:t>
            </w:r>
            <w:r w:rsidRPr="004E699C">
              <w:rPr>
                <w:rFonts w:ascii="TimesNewRomanPSMT" w:hAnsi="TimesNewRomanPSMT"/>
                <w:color w:val="00000A"/>
              </w:rPr>
              <w:br/>
              <w:t>naziv</w:t>
            </w:r>
            <w:r w:rsidRPr="004E699C">
              <w:rPr>
                <w:rFonts w:ascii="TimesNewRomanPSMT" w:hAnsi="TimesNewRomanPSMT"/>
                <w:color w:val="00000A"/>
              </w:rPr>
              <w:br/>
              <w:t>vjerovnika</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4E699C" w:rsidR="009C772E" w:rsidP="009C772E" w:rsidRDefault="009C772E">
            <w:pPr>
              <w:overflowPunct/>
              <w:autoSpaceDE/>
              <w:autoSpaceDN/>
              <w:adjustRightInd/>
              <w:textAlignment w:val="auto"/>
            </w:pPr>
            <w:r w:rsidRPr="004E699C">
              <w:rPr>
                <w:rFonts w:ascii="TimesNewRomanPSMT" w:hAnsi="TimesNewRomanPSMT"/>
                <w:color w:val="00000A"/>
              </w:rPr>
              <w:t>OIB</w:t>
            </w:r>
            <w:r w:rsidRPr="004E699C">
              <w:rPr>
                <w:rFonts w:ascii="TimesNewRomanPSMT" w:hAnsi="TimesNewRomanPSMT"/>
                <w:color w:val="00000A"/>
              </w:rPr>
              <w:br/>
              <w:t>vjerovni</w:t>
            </w:r>
            <w:r w:rsidRPr="004E699C">
              <w:rPr>
                <w:rFonts w:ascii="TimesNewRomanPSMT" w:hAnsi="TimesNewRomanPSMT"/>
                <w:color w:val="00000A"/>
              </w:rPr>
              <w:br/>
              <w:t>ka</w:t>
            </w:r>
          </w:p>
        </w:tc>
        <w:tc>
          <w:tcPr>
            <w:tcW w:w="1150" w:type="dxa"/>
            <w:gridSpan w:val="2"/>
            <w:tcBorders>
              <w:top w:val="single" w:color="auto" w:sz="4" w:space="0"/>
              <w:left w:val="single" w:color="auto" w:sz="4" w:space="0"/>
              <w:bottom w:val="single" w:color="auto" w:sz="4" w:space="0"/>
              <w:right w:val="single" w:color="auto" w:sz="4" w:space="0"/>
            </w:tcBorders>
            <w:vAlign w:val="center"/>
            <w:hideMark/>
          </w:tcPr>
          <w:p w:rsidRPr="004E699C" w:rsidR="009C772E" w:rsidP="009C772E" w:rsidRDefault="009C772E">
            <w:pPr>
              <w:overflowPunct/>
              <w:autoSpaceDE/>
              <w:autoSpaceDN/>
              <w:adjustRightInd/>
              <w:textAlignment w:val="auto"/>
            </w:pPr>
            <w:r w:rsidRPr="004E699C">
              <w:rPr>
                <w:rFonts w:ascii="TimesNewRomanPSMT" w:hAnsi="TimesNewRomanPSMT"/>
                <w:color w:val="00000A"/>
              </w:rPr>
              <w:t>Adresa /</w:t>
            </w:r>
            <w:r w:rsidRPr="004E699C">
              <w:rPr>
                <w:rFonts w:ascii="TimesNewRomanPSMT" w:hAnsi="TimesNewRomanPSMT"/>
                <w:color w:val="00000A"/>
              </w:rPr>
              <w:br/>
              <w:t>sjedište</w:t>
            </w:r>
            <w:r w:rsidRPr="004E699C">
              <w:rPr>
                <w:rFonts w:ascii="TimesNewRomanPSMT" w:hAnsi="TimesNewRomanPSMT"/>
                <w:color w:val="00000A"/>
              </w:rPr>
              <w:br/>
              <w:t>vjerovnik</w:t>
            </w:r>
            <w:r w:rsidRPr="004E699C">
              <w:rPr>
                <w:rFonts w:ascii="TimesNewRomanPSMT" w:hAnsi="TimesNewRomanPSMT"/>
                <w:color w:val="00000A"/>
              </w:rPr>
              <w:br/>
              <w:t>a</w:t>
            </w:r>
          </w:p>
        </w:tc>
        <w:tc>
          <w:tcPr>
            <w:tcW w:w="1122" w:type="dxa"/>
            <w:gridSpan w:val="2"/>
            <w:tcBorders>
              <w:top w:val="single" w:color="auto" w:sz="4" w:space="0"/>
              <w:left w:val="single" w:color="auto" w:sz="4" w:space="0"/>
              <w:bottom w:val="single" w:color="auto" w:sz="4" w:space="0"/>
              <w:right w:val="single" w:color="auto" w:sz="4" w:space="0"/>
            </w:tcBorders>
            <w:vAlign w:val="center"/>
            <w:hideMark/>
          </w:tcPr>
          <w:p w:rsidRPr="004E699C" w:rsidR="009C772E" w:rsidP="009C772E" w:rsidRDefault="009C772E">
            <w:pPr>
              <w:overflowPunct/>
              <w:autoSpaceDE/>
              <w:autoSpaceDN/>
              <w:adjustRightInd/>
              <w:textAlignment w:val="auto"/>
            </w:pPr>
            <w:r w:rsidRPr="004E699C">
              <w:rPr>
                <w:rFonts w:ascii="TimesNewRomanPSMT" w:hAnsi="TimesNewRomanPSMT"/>
                <w:color w:val="00000A"/>
              </w:rPr>
              <w:t>Iznos</w:t>
            </w:r>
            <w:r w:rsidRPr="004E699C">
              <w:rPr>
                <w:rFonts w:ascii="TimesNewRomanPSMT" w:hAnsi="TimesNewRomanPSMT"/>
                <w:color w:val="00000A"/>
              </w:rPr>
              <w:br/>
              <w:t>prijavlje</w:t>
            </w:r>
            <w:r w:rsidRPr="004E699C">
              <w:rPr>
                <w:rFonts w:ascii="TimesNewRomanPSMT" w:hAnsi="TimesNewRomanPSMT"/>
                <w:color w:val="00000A"/>
              </w:rPr>
              <w:br/>
              <w:t>ne</w:t>
            </w:r>
            <w:r w:rsidRPr="004E699C">
              <w:rPr>
                <w:rFonts w:ascii="TimesNewRomanPSMT" w:hAnsi="TimesNewRomanPSMT"/>
                <w:color w:val="00000A"/>
              </w:rPr>
              <w:br/>
              <w:t>tražbine</w:t>
            </w:r>
            <w:r w:rsidRPr="004E699C">
              <w:rPr>
                <w:rFonts w:ascii="TimesNewRomanPSMT" w:hAnsi="TimesNewRomanPSMT"/>
                <w:color w:val="00000A"/>
              </w:rPr>
              <w:br/>
              <w:t>(kn)2</w:t>
            </w:r>
          </w:p>
        </w:tc>
        <w:tc>
          <w:tcPr>
            <w:tcW w:w="1096" w:type="dxa"/>
            <w:gridSpan w:val="2"/>
            <w:tcBorders>
              <w:top w:val="single" w:color="auto" w:sz="4" w:space="0"/>
              <w:left w:val="single" w:color="auto" w:sz="4" w:space="0"/>
              <w:bottom w:val="single" w:color="auto" w:sz="4" w:space="0"/>
              <w:right w:val="single" w:color="auto" w:sz="4" w:space="0"/>
            </w:tcBorders>
            <w:vAlign w:val="center"/>
            <w:hideMark/>
          </w:tcPr>
          <w:p w:rsidRPr="004E699C" w:rsidR="009C772E" w:rsidP="009C772E" w:rsidRDefault="009C772E">
            <w:pPr>
              <w:overflowPunct/>
              <w:autoSpaceDE/>
              <w:autoSpaceDN/>
              <w:adjustRightInd/>
              <w:textAlignment w:val="auto"/>
            </w:pPr>
            <w:r w:rsidRPr="004E699C">
              <w:rPr>
                <w:rFonts w:ascii="TimesNewRomanPSMT" w:hAnsi="TimesNewRomanPSMT"/>
                <w:color w:val="00000A"/>
              </w:rPr>
              <w:t>Pravna</w:t>
            </w:r>
            <w:r w:rsidRPr="004E699C">
              <w:rPr>
                <w:rFonts w:ascii="TimesNewRomanPSMT" w:hAnsi="TimesNewRomanPSMT"/>
                <w:color w:val="00000A"/>
              </w:rPr>
              <w:br/>
              <w:t>osnova</w:t>
            </w:r>
            <w:r w:rsidRPr="004E699C">
              <w:rPr>
                <w:rFonts w:ascii="TimesNewRomanPSMT" w:hAnsi="TimesNewRomanPSMT"/>
                <w:color w:val="00000A"/>
              </w:rPr>
              <w:br/>
              <w:t>prijavlje</w:t>
            </w:r>
            <w:r w:rsidRPr="004E699C">
              <w:rPr>
                <w:rFonts w:ascii="TimesNewRomanPSMT" w:hAnsi="TimesNewRomanPSMT"/>
                <w:color w:val="00000A"/>
              </w:rPr>
              <w:br/>
              <w:t>ne</w:t>
            </w:r>
            <w:r w:rsidRPr="004E699C">
              <w:rPr>
                <w:rFonts w:ascii="TimesNewRomanPSMT" w:hAnsi="TimesNewRomanPSMT"/>
                <w:color w:val="00000A"/>
              </w:rPr>
              <w:br/>
              <w:t>tražbine</w:t>
            </w:r>
          </w:p>
        </w:tc>
        <w:tc>
          <w:tcPr>
            <w:tcW w:w="1116" w:type="dxa"/>
            <w:tcBorders>
              <w:top w:val="single" w:color="auto" w:sz="4" w:space="0"/>
              <w:left w:val="single" w:color="auto" w:sz="4" w:space="0"/>
              <w:bottom w:val="single" w:color="auto" w:sz="4" w:space="0"/>
              <w:right w:val="single" w:color="auto" w:sz="4" w:space="0"/>
            </w:tcBorders>
            <w:vAlign w:val="center"/>
            <w:hideMark/>
          </w:tcPr>
          <w:p w:rsidRPr="004E699C" w:rsidR="009C772E" w:rsidP="009C772E" w:rsidRDefault="009C772E">
            <w:pPr>
              <w:overflowPunct/>
              <w:autoSpaceDE/>
              <w:autoSpaceDN/>
              <w:adjustRightInd/>
              <w:textAlignment w:val="auto"/>
            </w:pPr>
            <w:r w:rsidRPr="004E699C">
              <w:rPr>
                <w:rFonts w:ascii="TimesNewRomanPSMT" w:hAnsi="TimesNewRomanPSMT"/>
                <w:color w:val="00000A"/>
              </w:rPr>
              <w:t>Iznos</w:t>
            </w:r>
            <w:r w:rsidRPr="004E699C">
              <w:rPr>
                <w:rFonts w:ascii="TimesNewRomanPSMT" w:hAnsi="TimesNewRomanPSMT"/>
                <w:color w:val="00000A"/>
              </w:rPr>
              <w:br/>
              <w:t>priznate</w:t>
            </w:r>
            <w:r w:rsidRPr="004E699C">
              <w:rPr>
                <w:rFonts w:ascii="TimesNewRomanPSMT" w:hAnsi="TimesNewRomanPSMT"/>
                <w:color w:val="00000A"/>
              </w:rPr>
              <w:br/>
              <w:t>tražbine</w:t>
            </w:r>
            <w:r w:rsidRPr="004E699C">
              <w:rPr>
                <w:rFonts w:ascii="TimesNewRomanPSMT" w:hAnsi="TimesNewRomanPSMT"/>
                <w:color w:val="00000A"/>
              </w:rPr>
              <w:br/>
              <w:t>(kn)</w:t>
            </w:r>
          </w:p>
        </w:tc>
        <w:tc>
          <w:tcPr>
            <w:tcW w:w="1020" w:type="dxa"/>
            <w:gridSpan w:val="3"/>
            <w:tcBorders>
              <w:top w:val="single" w:color="auto" w:sz="4" w:space="0"/>
              <w:left w:val="single" w:color="auto" w:sz="4" w:space="0"/>
              <w:bottom w:val="single" w:color="auto" w:sz="4" w:space="0"/>
              <w:right w:val="single" w:color="auto" w:sz="4" w:space="0"/>
            </w:tcBorders>
            <w:vAlign w:val="center"/>
            <w:hideMark/>
          </w:tcPr>
          <w:p w:rsidRPr="004E699C" w:rsidR="009C772E" w:rsidP="009C772E" w:rsidRDefault="009C772E">
            <w:pPr>
              <w:overflowPunct/>
              <w:autoSpaceDE/>
              <w:autoSpaceDN/>
              <w:adjustRightInd/>
              <w:textAlignment w:val="auto"/>
            </w:pPr>
            <w:r w:rsidRPr="004E699C">
              <w:rPr>
                <w:rFonts w:ascii="TimesNewRomanPSMT" w:hAnsi="TimesNewRomanPSMT"/>
                <w:color w:val="00000A"/>
              </w:rPr>
              <w:t>Pravna</w:t>
            </w:r>
            <w:r w:rsidRPr="004E699C">
              <w:rPr>
                <w:rFonts w:ascii="TimesNewRomanPSMT" w:hAnsi="TimesNewRomanPSMT"/>
                <w:color w:val="00000A"/>
              </w:rPr>
              <w:br/>
              <w:t>osnova</w:t>
            </w:r>
            <w:r w:rsidRPr="004E699C">
              <w:rPr>
                <w:rFonts w:ascii="TimesNewRomanPSMT" w:hAnsi="TimesNewRomanPSMT"/>
                <w:color w:val="00000A"/>
              </w:rPr>
              <w:br/>
              <w:t>priznate</w:t>
            </w:r>
            <w:r w:rsidRPr="004E699C">
              <w:rPr>
                <w:rFonts w:ascii="TimesNewRomanPSMT" w:hAnsi="TimesNewRomanPSMT"/>
                <w:color w:val="00000A"/>
              </w:rPr>
              <w:br/>
              <w:t>tražbine</w:t>
            </w:r>
          </w:p>
        </w:tc>
      </w:tr>
      <w:tr w:rsidRPr="009C772E" w:rsidR="009C772E" w:rsidTr="004536B2">
        <w:tc>
          <w:tcPr>
            <w:tcW w:w="10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1</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Bisnode d.o.o.</w:t>
            </w:r>
            <w:r w:rsidRPr="009C772E">
              <w:rPr>
                <w:rFonts w:ascii="TimesNewRomanPSMT" w:hAnsi="TimesNewRomanPSMT"/>
                <w:color w:val="00000A"/>
              </w:rPr>
              <w:br/>
              <w:t>Zagreb</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48270876</w:t>
            </w:r>
            <w:r w:rsidRPr="009C772E">
              <w:rPr>
                <w:rFonts w:ascii="TimesNewRomanPSMT" w:hAnsi="TimesNewRomanPSMT"/>
                <w:color w:val="00000A"/>
              </w:rPr>
              <w:br/>
              <w:t>028</w:t>
            </w:r>
          </w:p>
        </w:tc>
        <w:tc>
          <w:tcPr>
            <w:tcW w:w="1150"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Zagreb,</w:t>
            </w:r>
            <w:r w:rsidRPr="009C772E">
              <w:rPr>
                <w:rFonts w:ascii="TimesNewRomanPSMT" w:hAnsi="TimesNewRomanPSMT"/>
                <w:color w:val="00000A"/>
              </w:rPr>
              <w:br/>
              <w:t>Fallerovo</w:t>
            </w:r>
            <w:r w:rsidRPr="009C772E">
              <w:rPr>
                <w:rFonts w:ascii="TimesNewRomanPSMT" w:hAnsi="TimesNewRomanPSMT"/>
                <w:color w:val="00000A"/>
              </w:rPr>
              <w:br/>
              <w:t>šetalište 22</w:t>
            </w:r>
          </w:p>
        </w:tc>
        <w:tc>
          <w:tcPr>
            <w:tcW w:w="1122"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1.872,50 </w:t>
            </w:r>
          </w:p>
        </w:tc>
        <w:tc>
          <w:tcPr>
            <w:tcW w:w="1096"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Izvadak iz</w:t>
            </w:r>
            <w:r w:rsidRPr="009C772E">
              <w:rPr>
                <w:rFonts w:ascii="TimesNewRomanPSMT" w:hAnsi="TimesNewRomanPSMT"/>
                <w:color w:val="00000A"/>
              </w:rPr>
              <w:br/>
              <w:t>poslovnih</w:t>
            </w:r>
            <w:r w:rsidRPr="009C772E">
              <w:rPr>
                <w:rFonts w:ascii="TimesNewRomanPSMT" w:hAnsi="TimesNewRomanPSMT"/>
                <w:color w:val="00000A"/>
              </w:rPr>
              <w:br/>
              <w:t>knjiga</w:t>
            </w:r>
          </w:p>
        </w:tc>
        <w:tc>
          <w:tcPr>
            <w:tcW w:w="11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1.872,50 </w:t>
            </w:r>
          </w:p>
        </w:tc>
        <w:tc>
          <w:tcPr>
            <w:tcW w:w="1020" w:type="dxa"/>
            <w:gridSpan w:val="3"/>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Izvadak</w:t>
            </w:r>
            <w:r w:rsidRPr="009C772E">
              <w:rPr>
                <w:rFonts w:ascii="TimesNewRomanPSMT" w:hAnsi="TimesNewRomanPSMT"/>
                <w:color w:val="00000A"/>
              </w:rPr>
              <w:br/>
              <w:t>iz</w:t>
            </w:r>
            <w:r w:rsidRPr="009C772E">
              <w:rPr>
                <w:rFonts w:ascii="TimesNewRomanPSMT" w:hAnsi="TimesNewRomanPSMT"/>
                <w:color w:val="00000A"/>
              </w:rPr>
              <w:br/>
              <w:t>poslovni</w:t>
            </w:r>
            <w:r w:rsidRPr="009C772E">
              <w:rPr>
                <w:rFonts w:ascii="TimesNewRomanPSMT" w:hAnsi="TimesNewRomanPSMT"/>
                <w:color w:val="00000A"/>
              </w:rPr>
              <w:br/>
              <w:t>h knjiga</w:t>
            </w:r>
          </w:p>
        </w:tc>
      </w:tr>
      <w:tr w:rsidRPr="009C772E" w:rsidR="009C772E" w:rsidTr="004536B2">
        <w:tc>
          <w:tcPr>
            <w:tcW w:w="10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2</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Beton Tomišić</w:t>
            </w:r>
            <w:r w:rsidRPr="009C772E">
              <w:rPr>
                <w:rFonts w:ascii="TimesNewRomanPSMT" w:hAnsi="TimesNewRomanPSMT"/>
                <w:color w:val="00000A"/>
              </w:rPr>
              <w:br/>
              <w:t>d.o.o. Žminj</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82766393</w:t>
            </w:r>
            <w:r w:rsidRPr="009C772E">
              <w:rPr>
                <w:rFonts w:ascii="TimesNewRomanPSMT" w:hAnsi="TimesNewRomanPSMT"/>
                <w:color w:val="00000A"/>
              </w:rPr>
              <w:br/>
              <w:t>306</w:t>
            </w:r>
          </w:p>
        </w:tc>
        <w:tc>
          <w:tcPr>
            <w:tcW w:w="1150"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Žminj,</w:t>
            </w:r>
            <w:r w:rsidRPr="009C772E">
              <w:rPr>
                <w:rFonts w:ascii="TimesNewRomanPSMT" w:hAnsi="TimesNewRomanPSMT"/>
                <w:color w:val="00000A"/>
              </w:rPr>
              <w:br/>
              <w:t>Gradišće 8a</w:t>
            </w:r>
          </w:p>
        </w:tc>
        <w:tc>
          <w:tcPr>
            <w:tcW w:w="1122"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233.329,32 </w:t>
            </w:r>
          </w:p>
        </w:tc>
        <w:tc>
          <w:tcPr>
            <w:tcW w:w="1096"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Presuda</w:t>
            </w:r>
            <w:r w:rsidRPr="009C772E">
              <w:rPr>
                <w:rFonts w:ascii="TimesNewRomanPSMT" w:hAnsi="TimesNewRomanPSMT"/>
                <w:color w:val="00000A"/>
              </w:rPr>
              <w:br/>
              <w:t>Trgovačko</w:t>
            </w:r>
            <w:r w:rsidRPr="009C772E">
              <w:rPr>
                <w:rFonts w:ascii="TimesNewRomanPSMT" w:hAnsi="TimesNewRomanPSMT"/>
                <w:color w:val="00000A"/>
              </w:rPr>
              <w:br/>
              <w:t>g suda u</w:t>
            </w:r>
            <w:r w:rsidRPr="009C772E">
              <w:rPr>
                <w:rFonts w:ascii="TimesNewRomanPSMT" w:hAnsi="TimesNewRomanPSMT"/>
                <w:color w:val="00000A"/>
              </w:rPr>
              <w:br/>
              <w:t>Zagrebu</w:t>
            </w:r>
            <w:r w:rsidRPr="009C772E">
              <w:rPr>
                <w:rFonts w:ascii="TimesNewRomanPSMT" w:hAnsi="TimesNewRomanPSMT"/>
                <w:color w:val="00000A"/>
              </w:rPr>
              <w:br/>
              <w:t>Povrv-</w:t>
            </w:r>
            <w:r w:rsidRPr="009C772E">
              <w:rPr>
                <w:rFonts w:ascii="TimesNewRomanPSMT" w:hAnsi="TimesNewRomanPSMT"/>
                <w:color w:val="00000A"/>
              </w:rPr>
              <w:br/>
              <w:t>2/2018 od</w:t>
            </w:r>
            <w:r w:rsidRPr="009C772E">
              <w:rPr>
                <w:rFonts w:ascii="TimesNewRomanPSMT" w:hAnsi="TimesNewRomanPSMT"/>
                <w:color w:val="00000A"/>
              </w:rPr>
              <w:br/>
            </w:r>
            <w:r w:rsidRPr="009C772E">
              <w:rPr>
                <w:rFonts w:ascii="TimesNewRomanPSMT" w:hAnsi="TimesNewRomanPSMT"/>
                <w:color w:val="00000A"/>
              </w:rPr>
              <w:lastRenderedPageBreak/>
              <w:t>12.06.201</w:t>
            </w:r>
            <w:r w:rsidRPr="009C772E">
              <w:rPr>
                <w:rFonts w:ascii="TimesNewRomanPSMT" w:hAnsi="TimesNewRomanPSMT"/>
                <w:color w:val="00000A"/>
              </w:rPr>
              <w:br/>
              <w:t>8, glavnica</w:t>
            </w:r>
            <w:r w:rsidRPr="009C772E">
              <w:rPr>
                <w:rFonts w:ascii="TimesNewRomanPSMT" w:hAnsi="TimesNewRomanPSMT"/>
                <w:color w:val="00000A"/>
              </w:rPr>
              <w:br/>
              <w:t>i parnični</w:t>
            </w:r>
            <w:r w:rsidRPr="009C772E">
              <w:rPr>
                <w:rFonts w:ascii="TimesNewRomanPSMT" w:hAnsi="TimesNewRomanPSMT"/>
                <w:color w:val="00000A"/>
              </w:rPr>
              <w:br/>
              <w:t>trošak s</w:t>
            </w:r>
            <w:r w:rsidRPr="009C772E">
              <w:rPr>
                <w:rFonts w:ascii="TimesNewRomanPSMT" w:hAnsi="TimesNewRomanPSMT"/>
                <w:color w:val="00000A"/>
              </w:rPr>
              <w:br/>
              <w:t>kamatama.</w:t>
            </w:r>
          </w:p>
        </w:tc>
        <w:tc>
          <w:tcPr>
            <w:tcW w:w="11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lastRenderedPageBreak/>
              <w:t xml:space="preserve">233.329,32 </w:t>
            </w:r>
          </w:p>
        </w:tc>
        <w:tc>
          <w:tcPr>
            <w:tcW w:w="1020" w:type="dxa"/>
            <w:gridSpan w:val="3"/>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Glavnica</w:t>
            </w:r>
            <w:r w:rsidRPr="009C772E">
              <w:rPr>
                <w:rFonts w:ascii="TimesNewRomanPSMT" w:hAnsi="TimesNewRomanPSMT"/>
                <w:color w:val="00000A"/>
              </w:rPr>
              <w:br/>
              <w:t>i parnični</w:t>
            </w:r>
            <w:r w:rsidRPr="009C772E">
              <w:rPr>
                <w:rFonts w:ascii="TimesNewRomanPSMT" w:hAnsi="TimesNewRomanPSMT"/>
                <w:color w:val="00000A"/>
              </w:rPr>
              <w:br/>
              <w:t>trošak s</w:t>
            </w:r>
            <w:r w:rsidRPr="009C772E">
              <w:rPr>
                <w:rFonts w:ascii="TimesNewRomanPSMT" w:hAnsi="TimesNewRomanPSMT"/>
                <w:color w:val="00000A"/>
              </w:rPr>
              <w:br/>
              <w:t>kamatam</w:t>
            </w:r>
            <w:r w:rsidRPr="009C772E">
              <w:rPr>
                <w:rFonts w:ascii="TimesNewRomanPSMT" w:hAnsi="TimesNewRomanPSMT"/>
                <w:color w:val="00000A"/>
              </w:rPr>
              <w:br/>
              <w:t>a,</w:t>
            </w:r>
            <w:r w:rsidRPr="009C772E">
              <w:rPr>
                <w:rFonts w:ascii="TimesNewRomanPSMT" w:hAnsi="TimesNewRomanPSMT"/>
                <w:color w:val="00000A"/>
              </w:rPr>
              <w:br/>
              <w:t>temeljem</w:t>
            </w:r>
            <w:r w:rsidRPr="009C772E">
              <w:rPr>
                <w:rFonts w:ascii="TimesNewRomanPSMT" w:hAnsi="TimesNewRomanPSMT"/>
                <w:color w:val="00000A"/>
              </w:rPr>
              <w:br/>
            </w:r>
            <w:r w:rsidRPr="009C772E">
              <w:rPr>
                <w:rFonts w:ascii="TimesNewRomanPSMT" w:hAnsi="TimesNewRomanPSMT"/>
                <w:color w:val="00000A"/>
              </w:rPr>
              <w:lastRenderedPageBreak/>
              <w:t>pravomo</w:t>
            </w:r>
            <w:r w:rsidRPr="009C772E">
              <w:rPr>
                <w:rFonts w:ascii="TimesNewRomanPSMT" w:hAnsi="TimesNewRomanPSMT"/>
                <w:color w:val="00000A"/>
              </w:rPr>
              <w:br/>
              <w:t>ćne</w:t>
            </w:r>
            <w:r w:rsidRPr="009C772E">
              <w:rPr>
                <w:rFonts w:ascii="TimesNewRomanPSMT" w:hAnsi="TimesNewRomanPSMT"/>
                <w:color w:val="00000A"/>
              </w:rPr>
              <w:br/>
              <w:t>presude</w:t>
            </w:r>
          </w:p>
        </w:tc>
      </w:tr>
      <w:tr w:rsidRPr="009C772E" w:rsidR="009C772E" w:rsidTr="004536B2">
        <w:tc>
          <w:tcPr>
            <w:tcW w:w="10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lastRenderedPageBreak/>
              <w:t xml:space="preserve">3 </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Zagrebački</w:t>
            </w:r>
            <w:r w:rsidRPr="009C772E">
              <w:rPr>
                <w:rFonts w:ascii="TimesNewRomanPSMT" w:hAnsi="TimesNewRomanPSMT"/>
                <w:color w:val="00000A"/>
              </w:rPr>
              <w:br/>
              <w:t>holding d.o.o.</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85584865</w:t>
            </w:r>
            <w:r w:rsidRPr="009C772E">
              <w:rPr>
                <w:rFonts w:ascii="TimesNewRomanPSMT" w:hAnsi="TimesNewRomanPSMT"/>
                <w:color w:val="00000A"/>
              </w:rPr>
              <w:br/>
              <w:t>987</w:t>
            </w:r>
          </w:p>
        </w:tc>
        <w:tc>
          <w:tcPr>
            <w:tcW w:w="1150"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Zagreb, Ul.</w:t>
            </w:r>
            <w:r w:rsidRPr="009C772E">
              <w:rPr>
                <w:rFonts w:ascii="TimesNewRomanPSMT" w:hAnsi="TimesNewRomanPSMT"/>
                <w:color w:val="00000A"/>
              </w:rPr>
              <w:br/>
              <w:t>grada</w:t>
            </w:r>
            <w:r w:rsidRPr="009C772E">
              <w:rPr>
                <w:rFonts w:ascii="TimesNewRomanPSMT" w:hAnsi="TimesNewRomanPSMT"/>
                <w:color w:val="00000A"/>
              </w:rPr>
              <w:br/>
              <w:t>Vukovara</w:t>
            </w:r>
            <w:r w:rsidRPr="009C772E">
              <w:rPr>
                <w:rFonts w:ascii="TimesNewRomanPSMT" w:hAnsi="TimesNewRomanPSMT"/>
                <w:color w:val="00000A"/>
              </w:rPr>
              <w:br/>
              <w:t>41</w:t>
            </w:r>
          </w:p>
        </w:tc>
        <w:tc>
          <w:tcPr>
            <w:tcW w:w="1122"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1.031,90 </w:t>
            </w:r>
          </w:p>
        </w:tc>
        <w:tc>
          <w:tcPr>
            <w:tcW w:w="1096"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Računi,</w:t>
            </w:r>
            <w:r w:rsidRPr="009C772E">
              <w:rPr>
                <w:rFonts w:ascii="TimesNewRomanPSMT" w:hAnsi="TimesNewRomanPSMT"/>
                <w:color w:val="00000A"/>
              </w:rPr>
              <w:br/>
              <w:t>rješenje o</w:t>
            </w:r>
            <w:r w:rsidRPr="009C772E">
              <w:rPr>
                <w:rFonts w:ascii="TimesNewRomanPSMT" w:hAnsi="TimesNewRomanPSMT"/>
                <w:color w:val="00000A"/>
              </w:rPr>
              <w:br/>
              <w:t>ovrsi na</w:t>
            </w:r>
            <w:r w:rsidRPr="009C772E">
              <w:rPr>
                <w:rFonts w:ascii="TimesNewRomanPSMT" w:hAnsi="TimesNewRomanPSMT"/>
                <w:color w:val="00000A"/>
              </w:rPr>
              <w:br/>
              <w:t>temelju</w:t>
            </w:r>
            <w:r w:rsidRPr="009C772E">
              <w:rPr>
                <w:rFonts w:ascii="TimesNewRomanPSMT" w:hAnsi="TimesNewRomanPSMT"/>
                <w:color w:val="00000A"/>
              </w:rPr>
              <w:br/>
              <w:t>vjerodosto</w:t>
            </w:r>
            <w:r w:rsidRPr="009C772E">
              <w:rPr>
                <w:rFonts w:ascii="TimesNewRomanPSMT" w:hAnsi="TimesNewRomanPSMT"/>
                <w:color w:val="00000A"/>
              </w:rPr>
              <w:br/>
              <w:t>jne isprave</w:t>
            </w:r>
            <w:r w:rsidRPr="009C772E">
              <w:rPr>
                <w:rFonts w:ascii="TimesNewRomanPSMT" w:hAnsi="TimesNewRomanPSMT"/>
                <w:color w:val="00000A"/>
              </w:rPr>
              <w:br/>
              <w:t>za dio</w:t>
            </w:r>
            <w:r w:rsidRPr="009C772E">
              <w:rPr>
                <w:rFonts w:ascii="TimesNewRomanPSMT" w:hAnsi="TimesNewRomanPSMT"/>
                <w:color w:val="00000A"/>
              </w:rPr>
              <w:br/>
              <w:t>tražbine u</w:t>
            </w:r>
            <w:r w:rsidRPr="009C772E">
              <w:rPr>
                <w:rFonts w:ascii="TimesNewRomanPSMT" w:hAnsi="TimesNewRomanPSMT"/>
                <w:color w:val="00000A"/>
              </w:rPr>
              <w:br/>
              <w:t>iznosu od</w:t>
            </w:r>
            <w:r w:rsidRPr="009C772E">
              <w:rPr>
                <w:rFonts w:ascii="TimesNewRomanPSMT" w:hAnsi="TimesNewRomanPSMT"/>
                <w:color w:val="00000A"/>
              </w:rPr>
              <w:br/>
              <w:t>970,17 kn</w:t>
            </w:r>
          </w:p>
        </w:tc>
        <w:tc>
          <w:tcPr>
            <w:tcW w:w="11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1.031,90 </w:t>
            </w:r>
          </w:p>
        </w:tc>
        <w:tc>
          <w:tcPr>
            <w:tcW w:w="1020" w:type="dxa"/>
            <w:gridSpan w:val="3"/>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Računi,</w:t>
            </w:r>
            <w:r w:rsidRPr="009C772E">
              <w:rPr>
                <w:rFonts w:ascii="TimesNewRomanPSMT" w:hAnsi="TimesNewRomanPSMT"/>
                <w:color w:val="00000A"/>
              </w:rPr>
              <w:br/>
              <w:t>rješenje o</w:t>
            </w:r>
            <w:r w:rsidRPr="009C772E">
              <w:rPr>
                <w:rFonts w:ascii="TimesNewRomanPSMT" w:hAnsi="TimesNewRomanPSMT"/>
                <w:color w:val="00000A"/>
              </w:rPr>
              <w:br/>
              <w:t>ovrsi na</w:t>
            </w:r>
            <w:r w:rsidRPr="009C772E">
              <w:rPr>
                <w:rFonts w:ascii="TimesNewRomanPSMT" w:hAnsi="TimesNewRomanPSMT"/>
                <w:color w:val="00000A"/>
              </w:rPr>
              <w:br/>
              <w:t>temelju</w:t>
            </w:r>
            <w:r w:rsidRPr="009C772E">
              <w:rPr>
                <w:rFonts w:ascii="TimesNewRomanPSMT" w:hAnsi="TimesNewRomanPSMT"/>
                <w:color w:val="00000A"/>
              </w:rPr>
              <w:br/>
              <w:t>vjerodost</w:t>
            </w:r>
            <w:r w:rsidRPr="009C772E">
              <w:rPr>
                <w:rFonts w:ascii="TimesNewRomanPSMT" w:hAnsi="TimesNewRomanPSMT"/>
                <w:color w:val="00000A"/>
              </w:rPr>
              <w:br/>
              <w:t>ojne</w:t>
            </w:r>
            <w:r w:rsidRPr="009C772E">
              <w:rPr>
                <w:rFonts w:ascii="TimesNewRomanPSMT" w:hAnsi="TimesNewRomanPSMT"/>
                <w:color w:val="00000A"/>
              </w:rPr>
              <w:br/>
              <w:t>isprave</w:t>
            </w:r>
            <w:r w:rsidRPr="009C772E">
              <w:rPr>
                <w:rFonts w:ascii="TimesNewRomanPSMT" w:hAnsi="TimesNewRomanPSMT"/>
                <w:color w:val="00000A"/>
              </w:rPr>
              <w:br/>
              <w:t>za dio</w:t>
            </w:r>
            <w:r w:rsidRPr="009C772E">
              <w:rPr>
                <w:rFonts w:ascii="TimesNewRomanPSMT" w:hAnsi="TimesNewRomanPSMT"/>
                <w:color w:val="00000A"/>
              </w:rPr>
              <w:br/>
              <w:t>tražbine</w:t>
            </w:r>
          </w:p>
        </w:tc>
      </w:tr>
      <w:tr w:rsidRPr="009C772E" w:rsidR="009C772E" w:rsidTr="004536B2">
        <w:tc>
          <w:tcPr>
            <w:tcW w:w="10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5 </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Republika</w:t>
            </w:r>
            <w:r w:rsidRPr="009C772E">
              <w:rPr>
                <w:rFonts w:ascii="TimesNewRomanPSMT" w:hAnsi="TimesNewRomanPSMT"/>
                <w:color w:val="00000A"/>
              </w:rPr>
              <w:br/>
              <w:t>Hrvatska</w:t>
            </w:r>
            <w:r w:rsidRPr="009C772E">
              <w:rPr>
                <w:rFonts w:ascii="TimesNewRomanPSMT" w:hAnsi="TimesNewRomanPSMT"/>
                <w:color w:val="00000A"/>
              </w:rPr>
              <w:br/>
              <w:t>Ministarstvo</w:t>
            </w:r>
            <w:r w:rsidRPr="009C772E">
              <w:rPr>
                <w:rFonts w:ascii="TimesNewRomanPSMT" w:hAnsi="TimesNewRomanPSMT"/>
                <w:color w:val="00000A"/>
              </w:rPr>
              <w:br/>
              <w:t>financija</w:t>
            </w:r>
            <w:r w:rsidRPr="009C772E">
              <w:rPr>
                <w:rFonts w:ascii="TimesNewRomanPSMT" w:hAnsi="TimesNewRomanPSMT"/>
                <w:color w:val="00000A"/>
              </w:rPr>
              <w:br/>
              <w:t>Porezna uprava</w:t>
            </w:r>
            <w:r w:rsidRPr="009C772E">
              <w:rPr>
                <w:rFonts w:ascii="TimesNewRomanPSMT" w:hAnsi="TimesNewRomanPSMT"/>
                <w:color w:val="00000A"/>
              </w:rPr>
              <w:br/>
              <w:t>Područni ured</w:t>
            </w:r>
            <w:r w:rsidRPr="009C772E">
              <w:rPr>
                <w:rFonts w:ascii="TimesNewRomanPSMT" w:hAnsi="TimesNewRomanPSMT"/>
                <w:color w:val="00000A"/>
              </w:rPr>
              <w:br/>
              <w:t>Zagreb</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18683136</w:t>
            </w:r>
            <w:r w:rsidRPr="009C772E">
              <w:rPr>
                <w:rFonts w:ascii="TimesNewRomanPSMT" w:hAnsi="TimesNewRomanPSMT"/>
                <w:color w:val="00000A"/>
              </w:rPr>
              <w:br/>
              <w:t>487</w:t>
            </w:r>
          </w:p>
        </w:tc>
        <w:tc>
          <w:tcPr>
            <w:tcW w:w="1150"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Zagreb,</w:t>
            </w:r>
            <w:r w:rsidRPr="009C772E">
              <w:rPr>
                <w:rFonts w:ascii="TimesNewRomanPSMT" w:hAnsi="TimesNewRomanPSMT"/>
                <w:color w:val="00000A"/>
              </w:rPr>
              <w:br/>
              <w:t>Avenija</w:t>
            </w:r>
            <w:r w:rsidRPr="009C772E">
              <w:rPr>
                <w:rFonts w:ascii="TimesNewRomanPSMT" w:hAnsi="TimesNewRomanPSMT"/>
                <w:color w:val="00000A"/>
              </w:rPr>
              <w:br/>
              <w:t>Dubrovnik</w:t>
            </w:r>
            <w:r w:rsidRPr="009C772E">
              <w:rPr>
                <w:rFonts w:ascii="TimesNewRomanPSMT" w:hAnsi="TimesNewRomanPSMT"/>
                <w:color w:val="00000A"/>
              </w:rPr>
              <w:br/>
              <w:t>26</w:t>
            </w:r>
          </w:p>
        </w:tc>
        <w:tc>
          <w:tcPr>
            <w:tcW w:w="1122"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221.439,37 </w:t>
            </w:r>
          </w:p>
        </w:tc>
        <w:tc>
          <w:tcPr>
            <w:tcW w:w="1096"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porez na</w:t>
            </w:r>
            <w:r w:rsidRPr="009C772E">
              <w:rPr>
                <w:rFonts w:ascii="TimesNewRomanPSMT" w:hAnsi="TimesNewRomanPSMT"/>
                <w:color w:val="00000A"/>
              </w:rPr>
              <w:br/>
              <w:t>dobit za</w:t>
            </w:r>
            <w:r w:rsidRPr="009C772E">
              <w:rPr>
                <w:rFonts w:ascii="TimesNewRomanPSMT" w:hAnsi="TimesNewRomanPSMT"/>
                <w:color w:val="00000A"/>
              </w:rPr>
              <w:br/>
              <w:t>2017 i</w:t>
            </w:r>
            <w:r w:rsidRPr="009C772E">
              <w:rPr>
                <w:rFonts w:ascii="TimesNewRomanPSMT" w:hAnsi="TimesNewRomanPSMT"/>
                <w:color w:val="00000A"/>
              </w:rPr>
              <w:br/>
              <w:t>2018., ,</w:t>
            </w:r>
            <w:r w:rsidRPr="009C772E">
              <w:rPr>
                <w:rFonts w:ascii="TimesNewRomanPSMT" w:hAnsi="TimesNewRomanPSMT"/>
                <w:color w:val="00000A"/>
              </w:rPr>
              <w:br/>
              <w:t>članarina</w:t>
            </w:r>
            <w:r w:rsidRPr="009C772E">
              <w:rPr>
                <w:rFonts w:ascii="TimesNewRomanPSMT" w:hAnsi="TimesNewRomanPSMT"/>
                <w:color w:val="00000A"/>
              </w:rPr>
              <w:br/>
              <w:t>TZ i HGK,</w:t>
            </w:r>
            <w:r w:rsidRPr="009C772E">
              <w:rPr>
                <w:rFonts w:ascii="TimesNewRomanPSMT" w:hAnsi="TimesNewRomanPSMT"/>
                <w:color w:val="00000A"/>
              </w:rPr>
              <w:br/>
              <w:t>troškovi</w:t>
            </w:r>
            <w:r w:rsidRPr="009C772E">
              <w:rPr>
                <w:rFonts w:ascii="TimesNewRomanPSMT" w:hAnsi="TimesNewRomanPSMT"/>
                <w:color w:val="00000A"/>
              </w:rPr>
              <w:br/>
              <w:t>postupka,</w:t>
            </w:r>
            <w:r w:rsidRPr="009C772E">
              <w:rPr>
                <w:rFonts w:ascii="TimesNewRomanPSMT" w:hAnsi="TimesNewRomanPSMT"/>
                <w:color w:val="00000A"/>
              </w:rPr>
              <w:br/>
              <w:t>doprinos</w:t>
            </w:r>
            <w:r w:rsidRPr="009C772E">
              <w:rPr>
                <w:rFonts w:ascii="TimesNewRomanPSMT" w:hAnsi="TimesNewRomanPSMT"/>
                <w:color w:val="00000A"/>
              </w:rPr>
              <w:br/>
              <w:t>HGK</w:t>
            </w:r>
          </w:p>
        </w:tc>
        <w:tc>
          <w:tcPr>
            <w:tcW w:w="11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221.439,37 </w:t>
            </w:r>
          </w:p>
        </w:tc>
        <w:tc>
          <w:tcPr>
            <w:tcW w:w="1020" w:type="dxa"/>
            <w:gridSpan w:val="3"/>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porez na</w:t>
            </w:r>
            <w:r w:rsidRPr="009C772E">
              <w:rPr>
                <w:rFonts w:ascii="TimesNewRomanPSMT" w:hAnsi="TimesNewRomanPSMT"/>
                <w:color w:val="00000A"/>
              </w:rPr>
              <w:br/>
              <w:t>dobit za</w:t>
            </w:r>
            <w:r w:rsidRPr="009C772E">
              <w:rPr>
                <w:rFonts w:ascii="TimesNewRomanPSMT" w:hAnsi="TimesNewRomanPSMT"/>
                <w:color w:val="00000A"/>
              </w:rPr>
              <w:br/>
              <w:t>2017 i</w:t>
            </w:r>
            <w:r w:rsidRPr="009C772E">
              <w:rPr>
                <w:rFonts w:ascii="TimesNewRomanPSMT" w:hAnsi="TimesNewRomanPSMT"/>
                <w:color w:val="00000A"/>
              </w:rPr>
              <w:br/>
              <w:t>2018., ,</w:t>
            </w:r>
            <w:r w:rsidRPr="009C772E">
              <w:rPr>
                <w:rFonts w:ascii="TimesNewRomanPSMT" w:hAnsi="TimesNewRomanPSMT"/>
                <w:color w:val="00000A"/>
              </w:rPr>
              <w:br/>
              <w:t>članarina</w:t>
            </w:r>
            <w:r w:rsidRPr="009C772E">
              <w:rPr>
                <w:rFonts w:ascii="TimesNewRomanPSMT" w:hAnsi="TimesNewRomanPSMT"/>
                <w:color w:val="00000A"/>
              </w:rPr>
              <w:br/>
              <w:t>TZ i</w:t>
            </w:r>
            <w:r w:rsidRPr="009C772E">
              <w:rPr>
                <w:rFonts w:ascii="TimesNewRomanPSMT" w:hAnsi="TimesNewRomanPSMT"/>
                <w:color w:val="00000A"/>
              </w:rPr>
              <w:br/>
              <w:t>HGK,</w:t>
            </w:r>
            <w:r w:rsidRPr="009C772E">
              <w:rPr>
                <w:rFonts w:ascii="TimesNewRomanPSMT" w:hAnsi="TimesNewRomanPSMT"/>
                <w:color w:val="00000A"/>
              </w:rPr>
              <w:br/>
              <w:t>troškovi</w:t>
            </w:r>
            <w:r w:rsidRPr="009C772E">
              <w:rPr>
                <w:rFonts w:ascii="TimesNewRomanPSMT" w:hAnsi="TimesNewRomanPSMT"/>
                <w:color w:val="00000A"/>
              </w:rPr>
              <w:br/>
              <w:t>postupka,</w:t>
            </w:r>
            <w:r w:rsidRPr="009C772E">
              <w:rPr>
                <w:rFonts w:ascii="TimesNewRomanPSMT" w:hAnsi="TimesNewRomanPSMT"/>
                <w:color w:val="00000A"/>
              </w:rPr>
              <w:br/>
              <w:t>doprinos</w:t>
            </w:r>
            <w:r w:rsidRPr="009C772E">
              <w:rPr>
                <w:rFonts w:ascii="TimesNewRomanPSMT" w:hAnsi="TimesNewRomanPSMT"/>
                <w:color w:val="00000A"/>
              </w:rPr>
              <w:br/>
              <w:t>HGK</w:t>
            </w:r>
          </w:p>
        </w:tc>
      </w:tr>
      <w:tr w:rsidRPr="009C772E" w:rsidR="009C772E" w:rsidTr="004536B2">
        <w:tc>
          <w:tcPr>
            <w:tcW w:w="10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6 </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OTP banka d.d. </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52508873</w:t>
            </w:r>
            <w:r w:rsidRPr="009C772E">
              <w:rPr>
                <w:rFonts w:ascii="TimesNewRomanPSMT" w:hAnsi="TimesNewRomanPSMT"/>
                <w:color w:val="00000A"/>
              </w:rPr>
              <w:br/>
              <w:t>833</w:t>
            </w:r>
          </w:p>
        </w:tc>
        <w:tc>
          <w:tcPr>
            <w:tcW w:w="1150"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Split,</w:t>
            </w:r>
            <w:r w:rsidRPr="009C772E">
              <w:rPr>
                <w:rFonts w:ascii="TimesNewRomanPSMT" w:hAnsi="TimesNewRomanPSMT"/>
                <w:color w:val="00000A"/>
              </w:rPr>
              <w:br/>
              <w:t>Domovinsk</w:t>
            </w:r>
            <w:r w:rsidRPr="009C772E">
              <w:rPr>
                <w:rFonts w:ascii="TimesNewRomanPSMT" w:hAnsi="TimesNewRomanPSMT"/>
                <w:color w:val="00000A"/>
              </w:rPr>
              <w:br/>
              <w:t>og rata 61</w:t>
            </w:r>
          </w:p>
        </w:tc>
        <w:tc>
          <w:tcPr>
            <w:tcW w:w="1122"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144.849,10 </w:t>
            </w:r>
          </w:p>
        </w:tc>
        <w:tc>
          <w:tcPr>
            <w:tcW w:w="1096"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Ugovor o</w:t>
            </w:r>
            <w:r w:rsidRPr="009C772E">
              <w:rPr>
                <w:rFonts w:ascii="TimesNewRomanPSMT" w:hAnsi="TimesNewRomanPSMT"/>
                <w:color w:val="00000A"/>
              </w:rPr>
              <w:br/>
              <w:t>kreditu,</w:t>
            </w:r>
            <w:r w:rsidRPr="009C772E">
              <w:rPr>
                <w:rFonts w:ascii="TimesNewRomanPSMT" w:hAnsi="TimesNewRomanPSMT"/>
                <w:color w:val="00000A"/>
              </w:rPr>
              <w:br/>
              <w:t>izvadak iz</w:t>
            </w:r>
            <w:r w:rsidRPr="009C772E">
              <w:rPr>
                <w:rFonts w:ascii="TimesNewRomanPSMT" w:hAnsi="TimesNewRomanPSMT"/>
                <w:color w:val="00000A"/>
              </w:rPr>
              <w:br/>
              <w:t>poslovnih</w:t>
            </w:r>
            <w:r w:rsidRPr="009C772E">
              <w:rPr>
                <w:rFonts w:ascii="TimesNewRomanPSMT" w:hAnsi="TimesNewRomanPSMT"/>
                <w:color w:val="00000A"/>
              </w:rPr>
              <w:br/>
              <w:t>knjiga,</w:t>
            </w:r>
            <w:r w:rsidRPr="009C772E">
              <w:rPr>
                <w:rFonts w:ascii="TimesNewRomanPSMT" w:hAnsi="TimesNewRomanPSMT"/>
                <w:color w:val="00000A"/>
              </w:rPr>
              <w:br/>
              <w:t>bjanko</w:t>
            </w:r>
            <w:r w:rsidRPr="009C772E">
              <w:rPr>
                <w:rFonts w:ascii="TimesNewRomanPSMT" w:hAnsi="TimesNewRomanPSMT"/>
                <w:color w:val="00000A"/>
              </w:rPr>
              <w:br/>
              <w:t>zadužnice</w:t>
            </w:r>
          </w:p>
        </w:tc>
        <w:tc>
          <w:tcPr>
            <w:tcW w:w="11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144.849,10 </w:t>
            </w:r>
          </w:p>
        </w:tc>
        <w:tc>
          <w:tcPr>
            <w:tcW w:w="1020" w:type="dxa"/>
            <w:gridSpan w:val="3"/>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Ugovor o</w:t>
            </w:r>
            <w:r w:rsidRPr="009C772E">
              <w:rPr>
                <w:rFonts w:ascii="TimesNewRomanPSMT" w:hAnsi="TimesNewRomanPSMT"/>
                <w:color w:val="00000A"/>
              </w:rPr>
              <w:br/>
              <w:t>kreditu,</w:t>
            </w:r>
            <w:r w:rsidRPr="009C772E">
              <w:rPr>
                <w:rFonts w:ascii="TimesNewRomanPSMT" w:hAnsi="TimesNewRomanPSMT"/>
                <w:color w:val="00000A"/>
              </w:rPr>
              <w:br/>
              <w:t>izvadak</w:t>
            </w:r>
            <w:r w:rsidRPr="009C772E">
              <w:rPr>
                <w:rFonts w:ascii="TimesNewRomanPSMT" w:hAnsi="TimesNewRomanPSMT"/>
                <w:color w:val="00000A"/>
              </w:rPr>
              <w:br/>
              <w:t>iz</w:t>
            </w:r>
            <w:r w:rsidRPr="009C772E">
              <w:rPr>
                <w:rFonts w:ascii="TimesNewRomanPSMT" w:hAnsi="TimesNewRomanPSMT"/>
                <w:color w:val="00000A"/>
              </w:rPr>
              <w:br/>
              <w:t>poslovni</w:t>
            </w:r>
            <w:r w:rsidRPr="009C772E">
              <w:rPr>
                <w:rFonts w:ascii="TimesNewRomanPSMT" w:hAnsi="TimesNewRomanPSMT"/>
                <w:color w:val="00000A"/>
              </w:rPr>
              <w:br/>
              <w:t>h knjiga,</w:t>
            </w:r>
            <w:r w:rsidRPr="009C772E">
              <w:rPr>
                <w:rFonts w:ascii="TimesNewRomanPSMT" w:hAnsi="TimesNewRomanPSMT"/>
                <w:color w:val="00000A"/>
              </w:rPr>
              <w:br/>
              <w:t>bjanko</w:t>
            </w:r>
            <w:r w:rsidRPr="009C772E">
              <w:rPr>
                <w:rFonts w:ascii="TimesNewRomanPSMT" w:hAnsi="TimesNewRomanPSMT"/>
                <w:color w:val="00000A"/>
              </w:rPr>
              <w:br/>
              <w:t>zadužnic</w:t>
            </w:r>
            <w:r w:rsidR="00FF2006">
              <w:rPr>
                <w:rFonts w:ascii="TimesNewRomanPSMT" w:hAnsi="TimesNewRomanPSMT"/>
                <w:color w:val="00000A"/>
              </w:rPr>
              <w:t>a</w:t>
            </w:r>
          </w:p>
        </w:tc>
      </w:tr>
      <w:tr w:rsidRPr="009C772E" w:rsidR="009C772E" w:rsidTr="004536B2">
        <w:trPr>
          <w:gridAfter w:val="1"/>
          <w:wAfter w:w="18" w:type="dxa"/>
        </w:trPr>
        <w:tc>
          <w:tcPr>
            <w:tcW w:w="10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8 </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Financijska</w:t>
            </w:r>
            <w:r w:rsidRPr="009C772E">
              <w:rPr>
                <w:rFonts w:ascii="TimesNewRomanPSMT" w:hAnsi="TimesNewRomanPSMT"/>
                <w:color w:val="00000A"/>
              </w:rPr>
              <w:br/>
              <w:t>agencija</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858211303</w:t>
            </w:r>
            <w:r w:rsidRPr="009C772E">
              <w:rPr>
                <w:rFonts w:ascii="TimesNewRomanPSMT" w:hAnsi="TimesNewRomanPSMT"/>
                <w:color w:val="00000A"/>
              </w:rPr>
              <w:br/>
              <w:t>68</w:t>
            </w:r>
          </w:p>
        </w:tc>
        <w:tc>
          <w:tcPr>
            <w:tcW w:w="1091"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Zagreb,</w:t>
            </w:r>
            <w:r w:rsidRPr="009C772E">
              <w:rPr>
                <w:rFonts w:ascii="TimesNewRomanPSMT" w:hAnsi="TimesNewRomanPSMT"/>
                <w:color w:val="00000A"/>
              </w:rPr>
              <w:br/>
              <w:t>Ulica grada</w:t>
            </w:r>
            <w:r w:rsidRPr="009C772E">
              <w:rPr>
                <w:rFonts w:ascii="TimesNewRomanPSMT" w:hAnsi="TimesNewRomanPSMT"/>
                <w:color w:val="00000A"/>
              </w:rPr>
              <w:br/>
              <w:t>Vukovara</w:t>
            </w:r>
            <w:r w:rsidRPr="009C772E">
              <w:rPr>
                <w:rFonts w:ascii="TimesNewRomanPSMT" w:hAnsi="TimesNewRomanPSMT"/>
                <w:color w:val="00000A"/>
              </w:rPr>
              <w:br/>
              <w:t>70</w:t>
            </w:r>
          </w:p>
        </w:tc>
        <w:tc>
          <w:tcPr>
            <w:tcW w:w="1134"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1.875,00 </w:t>
            </w:r>
          </w:p>
        </w:tc>
        <w:tc>
          <w:tcPr>
            <w:tcW w:w="1134"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Naknada</w:t>
            </w:r>
            <w:r w:rsidRPr="009C772E">
              <w:rPr>
                <w:rFonts w:ascii="TimesNewRomanPSMT" w:hAnsi="TimesNewRomanPSMT"/>
                <w:color w:val="00000A"/>
              </w:rPr>
              <w:br/>
              <w:t>za prisilnu</w:t>
            </w:r>
            <w:r w:rsidRPr="009C772E">
              <w:rPr>
                <w:rFonts w:ascii="TimesNewRomanPSMT" w:hAnsi="TimesNewRomanPSMT"/>
                <w:color w:val="00000A"/>
              </w:rPr>
              <w:br/>
              <w:t>naplatu,</w:t>
            </w:r>
            <w:r w:rsidRPr="009C772E">
              <w:rPr>
                <w:rFonts w:ascii="TimesNewRomanPSMT" w:hAnsi="TimesNewRomanPSMT"/>
                <w:color w:val="00000A"/>
              </w:rPr>
              <w:br/>
              <w:t>IOS i</w:t>
            </w:r>
            <w:r w:rsidRPr="009C772E">
              <w:rPr>
                <w:rFonts w:ascii="TimesNewRomanPSMT" w:hAnsi="TimesNewRomanPSMT"/>
                <w:color w:val="00000A"/>
              </w:rPr>
              <w:br/>
              <w:t>računi</w:t>
            </w:r>
          </w:p>
        </w:tc>
        <w:tc>
          <w:tcPr>
            <w:tcW w:w="1134" w:type="dxa"/>
            <w:gridSpan w:val="3"/>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1.875,00 </w:t>
            </w:r>
          </w:p>
        </w:tc>
        <w:tc>
          <w:tcPr>
            <w:tcW w:w="993"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Naknada</w:t>
            </w:r>
            <w:r w:rsidRPr="009C772E">
              <w:rPr>
                <w:rFonts w:ascii="TimesNewRomanPSMT" w:hAnsi="TimesNewRomanPSMT"/>
                <w:color w:val="00000A"/>
              </w:rPr>
              <w:br/>
              <w:t>za</w:t>
            </w:r>
            <w:r w:rsidRPr="009C772E">
              <w:rPr>
                <w:rFonts w:ascii="TimesNewRomanPSMT" w:hAnsi="TimesNewRomanPSMT"/>
                <w:color w:val="00000A"/>
              </w:rPr>
              <w:br/>
              <w:t>prisilnu</w:t>
            </w:r>
            <w:r w:rsidRPr="009C772E">
              <w:rPr>
                <w:rFonts w:ascii="TimesNewRomanPSMT" w:hAnsi="TimesNewRomanPSMT"/>
                <w:color w:val="00000A"/>
              </w:rPr>
              <w:br/>
              <w:t>naplatu,</w:t>
            </w:r>
            <w:r w:rsidRPr="009C772E">
              <w:rPr>
                <w:rFonts w:ascii="TimesNewRomanPSMT" w:hAnsi="TimesNewRomanPSMT"/>
                <w:color w:val="00000A"/>
              </w:rPr>
              <w:br/>
              <w:t>IOS i</w:t>
            </w:r>
            <w:r w:rsidRPr="009C772E">
              <w:rPr>
                <w:rFonts w:ascii="TimesNewRomanPSMT" w:hAnsi="TimesNewRomanPSMT"/>
                <w:color w:val="00000A"/>
              </w:rPr>
              <w:br/>
              <w:t>računi</w:t>
            </w:r>
          </w:p>
        </w:tc>
      </w:tr>
      <w:tr w:rsidRPr="009C772E" w:rsidR="009C772E" w:rsidTr="004536B2">
        <w:trPr>
          <w:gridAfter w:val="1"/>
          <w:wAfter w:w="18" w:type="dxa"/>
        </w:trPr>
        <w:tc>
          <w:tcPr>
            <w:tcW w:w="10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9 </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Croatia</w:t>
            </w:r>
            <w:r w:rsidRPr="009C772E">
              <w:rPr>
                <w:rFonts w:ascii="TimesNewRomanPSMT" w:hAnsi="TimesNewRomanPSMT"/>
                <w:color w:val="00000A"/>
              </w:rPr>
              <w:br/>
              <w:t>osiguranje d.d.</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26187994</w:t>
            </w:r>
            <w:r w:rsidRPr="009C772E">
              <w:rPr>
                <w:rFonts w:ascii="TimesNewRomanPSMT" w:hAnsi="TimesNewRomanPSMT"/>
                <w:color w:val="00000A"/>
              </w:rPr>
              <w:br/>
              <w:t>862</w:t>
            </w:r>
          </w:p>
        </w:tc>
        <w:tc>
          <w:tcPr>
            <w:tcW w:w="1091"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Zagreb,</w:t>
            </w:r>
            <w:r w:rsidRPr="009C772E">
              <w:rPr>
                <w:rFonts w:ascii="TimesNewRomanPSMT" w:hAnsi="TimesNewRomanPSMT"/>
                <w:color w:val="00000A"/>
              </w:rPr>
              <w:br/>
              <w:t>Vatroslava</w:t>
            </w:r>
            <w:r w:rsidRPr="009C772E">
              <w:rPr>
                <w:rFonts w:ascii="TimesNewRomanPSMT" w:hAnsi="TimesNewRomanPSMT"/>
                <w:color w:val="00000A"/>
              </w:rPr>
              <w:br/>
              <w:t>Jagića 33</w:t>
            </w:r>
          </w:p>
        </w:tc>
        <w:tc>
          <w:tcPr>
            <w:tcW w:w="1134"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3.091,20 </w:t>
            </w:r>
          </w:p>
        </w:tc>
        <w:tc>
          <w:tcPr>
            <w:tcW w:w="1134"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Izvadak iz</w:t>
            </w:r>
            <w:r w:rsidRPr="009C772E">
              <w:rPr>
                <w:rFonts w:ascii="TimesNewRomanPSMT" w:hAnsi="TimesNewRomanPSMT"/>
                <w:color w:val="00000A"/>
              </w:rPr>
              <w:br/>
              <w:t>poslovnih</w:t>
            </w:r>
            <w:r w:rsidRPr="009C772E">
              <w:rPr>
                <w:rFonts w:ascii="TimesNewRomanPSMT" w:hAnsi="TimesNewRomanPSMT"/>
                <w:color w:val="00000A"/>
              </w:rPr>
              <w:br/>
              <w:t>knjiga,</w:t>
            </w:r>
            <w:r w:rsidRPr="009C772E">
              <w:rPr>
                <w:rFonts w:ascii="TimesNewRomanPSMT" w:hAnsi="TimesNewRomanPSMT"/>
                <w:color w:val="00000A"/>
              </w:rPr>
              <w:br/>
              <w:t>računi,</w:t>
            </w:r>
            <w:r w:rsidRPr="009C772E">
              <w:rPr>
                <w:rFonts w:ascii="TimesNewRomanPSMT" w:hAnsi="TimesNewRomanPSMT"/>
                <w:color w:val="00000A"/>
              </w:rPr>
              <w:br/>
              <w:t>obračun</w:t>
            </w:r>
            <w:r w:rsidRPr="009C772E">
              <w:rPr>
                <w:rFonts w:ascii="TimesNewRomanPSMT" w:hAnsi="TimesNewRomanPSMT"/>
                <w:color w:val="00000A"/>
              </w:rPr>
              <w:br/>
              <w:t>kamata</w:t>
            </w:r>
          </w:p>
        </w:tc>
        <w:tc>
          <w:tcPr>
            <w:tcW w:w="1134" w:type="dxa"/>
            <w:gridSpan w:val="3"/>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3.091,20 </w:t>
            </w:r>
          </w:p>
        </w:tc>
        <w:tc>
          <w:tcPr>
            <w:tcW w:w="993"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Izvadak</w:t>
            </w:r>
            <w:r w:rsidRPr="009C772E">
              <w:rPr>
                <w:rFonts w:ascii="TimesNewRomanPSMT" w:hAnsi="TimesNewRomanPSMT"/>
                <w:color w:val="00000A"/>
              </w:rPr>
              <w:br/>
              <w:t>iz</w:t>
            </w:r>
            <w:r w:rsidRPr="009C772E">
              <w:rPr>
                <w:rFonts w:ascii="TimesNewRomanPSMT" w:hAnsi="TimesNewRomanPSMT"/>
                <w:color w:val="00000A"/>
              </w:rPr>
              <w:br/>
              <w:t>poslovni</w:t>
            </w:r>
            <w:r w:rsidRPr="009C772E">
              <w:rPr>
                <w:rFonts w:ascii="TimesNewRomanPSMT" w:hAnsi="TimesNewRomanPSMT"/>
                <w:color w:val="00000A"/>
              </w:rPr>
              <w:br/>
              <w:t>h knjiga,</w:t>
            </w:r>
            <w:r w:rsidRPr="009C772E">
              <w:rPr>
                <w:rFonts w:ascii="TimesNewRomanPSMT" w:hAnsi="TimesNewRomanPSMT"/>
                <w:color w:val="00000A"/>
              </w:rPr>
              <w:br/>
              <w:t>računi,</w:t>
            </w:r>
            <w:r w:rsidRPr="009C772E">
              <w:rPr>
                <w:rFonts w:ascii="TimesNewRomanPSMT" w:hAnsi="TimesNewRomanPSMT"/>
                <w:color w:val="00000A"/>
              </w:rPr>
              <w:br/>
              <w:t>obračun</w:t>
            </w:r>
            <w:r w:rsidRPr="009C772E">
              <w:rPr>
                <w:rFonts w:ascii="TimesNewRomanPSMT" w:hAnsi="TimesNewRomanPSMT"/>
                <w:color w:val="00000A"/>
              </w:rPr>
              <w:br/>
              <w:t>kamata</w:t>
            </w:r>
          </w:p>
        </w:tc>
      </w:tr>
      <w:tr w:rsidRPr="009C772E" w:rsidR="009C772E" w:rsidTr="004536B2">
        <w:trPr>
          <w:gridAfter w:val="1"/>
          <w:wAfter w:w="18" w:type="dxa"/>
        </w:trPr>
        <w:tc>
          <w:tcPr>
            <w:tcW w:w="1016"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10 </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Ivan Inox centar</w:t>
            </w:r>
            <w:r w:rsidRPr="009C772E">
              <w:rPr>
                <w:rFonts w:ascii="TimesNewRomanPSMT" w:hAnsi="TimesNewRomanPSMT"/>
                <w:color w:val="00000A"/>
              </w:rPr>
              <w:br/>
              <w:t>d.o.o.</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39556627</w:t>
            </w:r>
            <w:r w:rsidRPr="009C772E">
              <w:rPr>
                <w:rFonts w:ascii="TimesNewRomanPSMT" w:hAnsi="TimesNewRomanPSMT"/>
                <w:color w:val="00000A"/>
              </w:rPr>
              <w:br/>
              <w:t>48</w:t>
            </w:r>
          </w:p>
        </w:tc>
        <w:tc>
          <w:tcPr>
            <w:tcW w:w="1091"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Seget</w:t>
            </w:r>
            <w:r w:rsidRPr="009C772E">
              <w:rPr>
                <w:rFonts w:ascii="TimesNewRomanPSMT" w:hAnsi="TimesNewRomanPSMT"/>
                <w:color w:val="00000A"/>
              </w:rPr>
              <w:br/>
              <w:t>Donji, Ulica</w:t>
            </w:r>
            <w:r w:rsidRPr="009C772E">
              <w:rPr>
                <w:rFonts w:ascii="TimesNewRomanPSMT" w:hAnsi="TimesNewRomanPSMT"/>
                <w:color w:val="00000A"/>
              </w:rPr>
              <w:br/>
              <w:t>Petra</w:t>
            </w:r>
            <w:r w:rsidRPr="009C772E">
              <w:rPr>
                <w:rFonts w:ascii="TimesNewRomanPSMT" w:hAnsi="TimesNewRomanPSMT"/>
                <w:color w:val="00000A"/>
              </w:rPr>
              <w:br/>
              <w:t>Krešimira</w:t>
            </w:r>
            <w:r w:rsidRPr="009C772E">
              <w:rPr>
                <w:rFonts w:ascii="TimesNewRomanPSMT" w:hAnsi="TimesNewRomanPSMT"/>
                <w:color w:val="00000A"/>
              </w:rPr>
              <w:br/>
              <w:t>IV 113</w:t>
            </w:r>
          </w:p>
        </w:tc>
        <w:tc>
          <w:tcPr>
            <w:tcW w:w="1134"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69.064,26 </w:t>
            </w:r>
          </w:p>
        </w:tc>
        <w:tc>
          <w:tcPr>
            <w:tcW w:w="1134" w:type="dxa"/>
            <w:gridSpan w:val="2"/>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Računi,</w:t>
            </w:r>
            <w:r w:rsidRPr="009C772E">
              <w:rPr>
                <w:rFonts w:ascii="TimesNewRomanPSMT" w:hAnsi="TimesNewRomanPSMT"/>
                <w:color w:val="00000A"/>
              </w:rPr>
              <w:br/>
              <w:t>obračun</w:t>
            </w:r>
            <w:r w:rsidRPr="009C772E">
              <w:rPr>
                <w:rFonts w:ascii="TimesNewRomanPSMT" w:hAnsi="TimesNewRomanPSMT"/>
                <w:color w:val="00000A"/>
              </w:rPr>
              <w:br/>
              <w:t>kamata,</w:t>
            </w:r>
            <w:r w:rsidRPr="009C772E">
              <w:rPr>
                <w:rFonts w:ascii="TimesNewRomanPSMT" w:hAnsi="TimesNewRomanPSMT"/>
                <w:color w:val="00000A"/>
              </w:rPr>
              <w:br/>
              <w:t>pravomoć</w:t>
            </w:r>
            <w:r w:rsidRPr="009C772E">
              <w:rPr>
                <w:rFonts w:ascii="TimesNewRomanPSMT" w:hAnsi="TimesNewRomanPSMT"/>
                <w:color w:val="00000A"/>
              </w:rPr>
              <w:br/>
              <w:t>no i</w:t>
            </w:r>
            <w:r w:rsidRPr="009C772E">
              <w:rPr>
                <w:rFonts w:ascii="TimesNewRomanPSMT" w:hAnsi="TimesNewRomanPSMT"/>
                <w:color w:val="00000A"/>
              </w:rPr>
              <w:br/>
              <w:t>ovršno</w:t>
            </w:r>
            <w:r w:rsidRPr="009C772E">
              <w:rPr>
                <w:rFonts w:ascii="TimesNewRomanPSMT" w:hAnsi="TimesNewRomanPSMT"/>
                <w:color w:val="00000A"/>
              </w:rPr>
              <w:br/>
              <w:t>rješenje o</w:t>
            </w:r>
            <w:r w:rsidRPr="009C772E">
              <w:rPr>
                <w:rFonts w:ascii="TimesNewRomanPSMT" w:hAnsi="TimesNewRomanPSMT"/>
                <w:color w:val="00000A"/>
              </w:rPr>
              <w:br/>
              <w:t>ovrsi</w:t>
            </w:r>
          </w:p>
        </w:tc>
        <w:tc>
          <w:tcPr>
            <w:tcW w:w="1134" w:type="dxa"/>
            <w:gridSpan w:val="3"/>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 xml:space="preserve">69.064,26 </w:t>
            </w:r>
          </w:p>
        </w:tc>
        <w:tc>
          <w:tcPr>
            <w:tcW w:w="993" w:type="dxa"/>
            <w:tcBorders>
              <w:top w:val="single" w:color="auto" w:sz="4" w:space="0"/>
              <w:left w:val="single" w:color="auto" w:sz="4" w:space="0"/>
              <w:bottom w:val="single" w:color="auto" w:sz="4" w:space="0"/>
              <w:right w:val="single" w:color="auto" w:sz="4" w:space="0"/>
            </w:tcBorders>
            <w:vAlign w:val="center"/>
            <w:hideMark/>
          </w:tcPr>
          <w:p w:rsidRPr="009C772E" w:rsidR="009C772E" w:rsidP="009C772E" w:rsidRDefault="009C772E">
            <w:pPr>
              <w:overflowPunct/>
              <w:autoSpaceDE/>
              <w:autoSpaceDN/>
              <w:adjustRightInd/>
              <w:textAlignment w:val="auto"/>
              <w:rPr>
                <w:sz w:val="24"/>
                <w:szCs w:val="24"/>
              </w:rPr>
            </w:pPr>
            <w:r w:rsidRPr="009C772E">
              <w:rPr>
                <w:rFonts w:ascii="TimesNewRomanPSMT" w:hAnsi="TimesNewRomanPSMT"/>
                <w:color w:val="00000A"/>
              </w:rPr>
              <w:t>Računi,</w:t>
            </w:r>
            <w:r w:rsidRPr="009C772E">
              <w:rPr>
                <w:rFonts w:ascii="TimesNewRomanPSMT" w:hAnsi="TimesNewRomanPSMT"/>
                <w:color w:val="00000A"/>
              </w:rPr>
              <w:br/>
              <w:t>obračun</w:t>
            </w:r>
            <w:r w:rsidRPr="009C772E">
              <w:rPr>
                <w:rFonts w:ascii="TimesNewRomanPSMT" w:hAnsi="TimesNewRomanPSMT"/>
                <w:color w:val="00000A"/>
              </w:rPr>
              <w:br/>
              <w:t>kamata,</w:t>
            </w:r>
            <w:r w:rsidRPr="009C772E">
              <w:rPr>
                <w:rFonts w:ascii="TimesNewRomanPSMT" w:hAnsi="TimesNewRomanPSMT"/>
                <w:color w:val="00000A"/>
              </w:rPr>
              <w:br/>
              <w:t>pravomo</w:t>
            </w:r>
            <w:r w:rsidRPr="009C772E">
              <w:rPr>
                <w:rFonts w:ascii="TimesNewRomanPSMT" w:hAnsi="TimesNewRomanPSMT"/>
                <w:color w:val="00000A"/>
              </w:rPr>
              <w:br/>
              <w:t>ćno i</w:t>
            </w:r>
            <w:r w:rsidRPr="009C772E">
              <w:rPr>
                <w:rFonts w:ascii="TimesNewRomanPSMT" w:hAnsi="TimesNewRomanPSMT"/>
                <w:color w:val="00000A"/>
              </w:rPr>
              <w:br/>
              <w:t>ovršno</w:t>
            </w:r>
            <w:r w:rsidRPr="009C772E">
              <w:rPr>
                <w:rFonts w:ascii="TimesNewRomanPSMT" w:hAnsi="TimesNewRomanPSMT"/>
                <w:color w:val="00000A"/>
              </w:rPr>
              <w:br/>
              <w:t>rješenje o</w:t>
            </w:r>
            <w:r w:rsidRPr="009C772E">
              <w:rPr>
                <w:rFonts w:ascii="TimesNewRomanPSMT" w:hAnsi="TimesNewRomanPSMT"/>
                <w:color w:val="00000A"/>
              </w:rPr>
              <w:br/>
              <w:t>ovrsi</w:t>
            </w:r>
          </w:p>
        </w:tc>
      </w:tr>
    </w:tbl>
    <w:p w:rsidRPr="00987AD5" w:rsidR="00E61CC8" w:rsidP="004821AC" w:rsidRDefault="00E61CC8">
      <w:pPr>
        <w:rPr>
          <w:sz w:val="24"/>
          <w:szCs w:val="24"/>
        </w:rPr>
      </w:pPr>
    </w:p>
    <w:p w:rsidR="004821AC" w:rsidP="004821AC" w:rsidRDefault="004A02FF">
      <w:pPr>
        <w:rPr>
          <w:sz w:val="24"/>
          <w:szCs w:val="24"/>
        </w:rPr>
      </w:pPr>
      <w:r>
        <w:rPr>
          <w:sz w:val="24"/>
          <w:szCs w:val="24"/>
        </w:rPr>
        <w:t>Osporene tražbine vjerovnika II višeg isplatnog reda</w:t>
      </w:r>
    </w:p>
    <w:p w:rsidR="004A02FF" w:rsidP="004821AC" w:rsidRDefault="004A02FF">
      <w:pPr>
        <w:rPr>
          <w:sz w:val="24"/>
          <w:szCs w:val="24"/>
        </w:rPr>
      </w:pPr>
    </w:p>
    <w:tbl>
      <w:tblPr>
        <w:tblW w:w="1017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1016"/>
        <w:gridCol w:w="1480"/>
        <w:gridCol w:w="1624"/>
        <w:gridCol w:w="1150"/>
        <w:gridCol w:w="1122"/>
        <w:gridCol w:w="1096"/>
        <w:gridCol w:w="1116"/>
        <w:gridCol w:w="1569"/>
      </w:tblGrid>
      <w:tr w:rsidRPr="009C772E" w:rsidR="004A02FF" w:rsidTr="00E3393A">
        <w:tc>
          <w:tcPr>
            <w:tcW w:w="1016" w:type="dxa"/>
            <w:tcBorders>
              <w:top w:val="single" w:color="auto" w:sz="4" w:space="0"/>
              <w:left w:val="single" w:color="auto" w:sz="4" w:space="0"/>
              <w:bottom w:val="single" w:color="auto" w:sz="4" w:space="0"/>
              <w:right w:val="single" w:color="auto" w:sz="4" w:space="0"/>
            </w:tcBorders>
            <w:vAlign w:val="center"/>
            <w:hideMark/>
          </w:tcPr>
          <w:p w:rsidRPr="004E699C" w:rsidR="004A02FF" w:rsidP="00475522" w:rsidRDefault="004A02FF">
            <w:pPr>
              <w:overflowPunct/>
              <w:autoSpaceDE/>
              <w:autoSpaceDN/>
              <w:adjustRightInd/>
              <w:textAlignment w:val="auto"/>
            </w:pPr>
            <w:r w:rsidRPr="004E699C">
              <w:rPr>
                <w:rFonts w:ascii="TimesNewRomanPSMT" w:hAnsi="TimesNewRomanPSMT"/>
                <w:color w:val="00000A"/>
              </w:rPr>
              <w:t>Redni</w:t>
            </w:r>
            <w:r w:rsidRPr="004E699C">
              <w:rPr>
                <w:rFonts w:ascii="TimesNewRomanPSMT" w:hAnsi="TimesNewRomanPSMT"/>
                <w:color w:val="00000A"/>
              </w:rPr>
              <w:br/>
              <w:t>broj</w:t>
            </w:r>
            <w:r w:rsidRPr="004E699C">
              <w:rPr>
                <w:rFonts w:ascii="TimesNewRomanPSMT" w:hAnsi="TimesNewRomanPSMT"/>
                <w:color w:val="00000A"/>
              </w:rPr>
              <w:br/>
              <w:t>prijavlje</w:t>
            </w:r>
            <w:r w:rsidRPr="004E699C">
              <w:rPr>
                <w:rFonts w:ascii="TimesNewRomanPSMT" w:hAnsi="TimesNewRomanPSMT"/>
                <w:color w:val="00000A"/>
              </w:rPr>
              <w:br/>
              <w:t>ne</w:t>
            </w:r>
            <w:r w:rsidRPr="004E699C">
              <w:rPr>
                <w:rFonts w:ascii="TimesNewRomanPSMT" w:hAnsi="TimesNewRomanPSMT"/>
                <w:color w:val="00000A"/>
              </w:rPr>
              <w:br/>
              <w:t>tražbine</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4E699C" w:rsidR="004A02FF" w:rsidP="00475522" w:rsidRDefault="004A02FF">
            <w:pPr>
              <w:overflowPunct/>
              <w:autoSpaceDE/>
              <w:autoSpaceDN/>
              <w:adjustRightInd/>
              <w:textAlignment w:val="auto"/>
            </w:pPr>
            <w:r w:rsidRPr="004E699C">
              <w:rPr>
                <w:rFonts w:ascii="TimesNewRomanPSMT" w:hAnsi="TimesNewRomanPSMT"/>
                <w:color w:val="00000A"/>
              </w:rPr>
              <w:t>Ime i prezime</w:t>
            </w:r>
            <w:r w:rsidRPr="004E699C">
              <w:rPr>
                <w:rFonts w:ascii="TimesNewRomanPSMT" w:hAnsi="TimesNewRomanPSMT"/>
                <w:color w:val="00000A"/>
              </w:rPr>
              <w:br/>
              <w:t>/ tvrtka ili</w:t>
            </w:r>
            <w:r w:rsidRPr="004E699C">
              <w:rPr>
                <w:rFonts w:ascii="TimesNewRomanPSMT" w:hAnsi="TimesNewRomanPSMT"/>
                <w:color w:val="00000A"/>
              </w:rPr>
              <w:br/>
              <w:t>naziv</w:t>
            </w:r>
            <w:r w:rsidRPr="004E699C">
              <w:rPr>
                <w:rFonts w:ascii="TimesNewRomanPSMT" w:hAnsi="TimesNewRomanPSMT"/>
                <w:color w:val="00000A"/>
              </w:rPr>
              <w:br/>
              <w:t>vjerovnika</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4E699C" w:rsidR="004A02FF" w:rsidP="00475522" w:rsidRDefault="004A02FF">
            <w:pPr>
              <w:overflowPunct/>
              <w:autoSpaceDE/>
              <w:autoSpaceDN/>
              <w:adjustRightInd/>
              <w:textAlignment w:val="auto"/>
            </w:pPr>
            <w:r w:rsidRPr="004E699C">
              <w:rPr>
                <w:rFonts w:ascii="TimesNewRomanPSMT" w:hAnsi="TimesNewRomanPSMT"/>
                <w:color w:val="00000A"/>
              </w:rPr>
              <w:t>OIB</w:t>
            </w:r>
            <w:r w:rsidRPr="004E699C">
              <w:rPr>
                <w:rFonts w:ascii="TimesNewRomanPSMT" w:hAnsi="TimesNewRomanPSMT"/>
                <w:color w:val="00000A"/>
              </w:rPr>
              <w:br/>
              <w:t>vjerovni</w:t>
            </w:r>
            <w:r w:rsidRPr="004E699C">
              <w:rPr>
                <w:rFonts w:ascii="TimesNewRomanPSMT" w:hAnsi="TimesNewRomanPSMT"/>
                <w:color w:val="00000A"/>
              </w:rPr>
              <w:br/>
              <w:t>ka</w:t>
            </w:r>
          </w:p>
        </w:tc>
        <w:tc>
          <w:tcPr>
            <w:tcW w:w="1150" w:type="dxa"/>
            <w:tcBorders>
              <w:top w:val="single" w:color="auto" w:sz="4" w:space="0"/>
              <w:left w:val="single" w:color="auto" w:sz="4" w:space="0"/>
              <w:bottom w:val="single" w:color="auto" w:sz="4" w:space="0"/>
              <w:right w:val="single" w:color="auto" w:sz="4" w:space="0"/>
            </w:tcBorders>
            <w:vAlign w:val="center"/>
            <w:hideMark/>
          </w:tcPr>
          <w:p w:rsidRPr="004E699C" w:rsidR="004A02FF" w:rsidP="00475522" w:rsidRDefault="004A02FF">
            <w:pPr>
              <w:overflowPunct/>
              <w:autoSpaceDE/>
              <w:autoSpaceDN/>
              <w:adjustRightInd/>
              <w:textAlignment w:val="auto"/>
            </w:pPr>
            <w:r w:rsidRPr="004E699C">
              <w:rPr>
                <w:rFonts w:ascii="TimesNewRomanPSMT" w:hAnsi="TimesNewRomanPSMT"/>
                <w:color w:val="00000A"/>
              </w:rPr>
              <w:t>Adresa /</w:t>
            </w:r>
            <w:r w:rsidRPr="004E699C">
              <w:rPr>
                <w:rFonts w:ascii="TimesNewRomanPSMT" w:hAnsi="TimesNewRomanPSMT"/>
                <w:color w:val="00000A"/>
              </w:rPr>
              <w:br/>
              <w:t>sjedište</w:t>
            </w:r>
            <w:r w:rsidRPr="004E699C">
              <w:rPr>
                <w:rFonts w:ascii="TimesNewRomanPSMT" w:hAnsi="TimesNewRomanPSMT"/>
                <w:color w:val="00000A"/>
              </w:rPr>
              <w:br/>
              <w:t>vjerovnik</w:t>
            </w:r>
            <w:r w:rsidRPr="004E699C">
              <w:rPr>
                <w:rFonts w:ascii="TimesNewRomanPSMT" w:hAnsi="TimesNewRomanPSMT"/>
                <w:color w:val="00000A"/>
              </w:rPr>
              <w:br/>
              <w:t>a</w:t>
            </w:r>
          </w:p>
        </w:tc>
        <w:tc>
          <w:tcPr>
            <w:tcW w:w="1122" w:type="dxa"/>
            <w:tcBorders>
              <w:top w:val="single" w:color="auto" w:sz="4" w:space="0"/>
              <w:left w:val="single" w:color="auto" w:sz="4" w:space="0"/>
              <w:bottom w:val="single" w:color="auto" w:sz="4" w:space="0"/>
              <w:right w:val="single" w:color="auto" w:sz="4" w:space="0"/>
            </w:tcBorders>
            <w:vAlign w:val="center"/>
            <w:hideMark/>
          </w:tcPr>
          <w:p w:rsidRPr="004E699C" w:rsidR="004A02FF" w:rsidP="00475522" w:rsidRDefault="004A02FF">
            <w:pPr>
              <w:overflowPunct/>
              <w:autoSpaceDE/>
              <w:autoSpaceDN/>
              <w:adjustRightInd/>
              <w:textAlignment w:val="auto"/>
            </w:pPr>
            <w:r w:rsidRPr="004E699C">
              <w:rPr>
                <w:rFonts w:ascii="TimesNewRomanPSMT" w:hAnsi="TimesNewRomanPSMT"/>
                <w:color w:val="00000A"/>
              </w:rPr>
              <w:t>Iznos</w:t>
            </w:r>
            <w:r w:rsidRPr="004E699C">
              <w:rPr>
                <w:rFonts w:ascii="TimesNewRomanPSMT" w:hAnsi="TimesNewRomanPSMT"/>
                <w:color w:val="00000A"/>
              </w:rPr>
              <w:br/>
              <w:t>prijavlje</w:t>
            </w:r>
            <w:r w:rsidRPr="004E699C">
              <w:rPr>
                <w:rFonts w:ascii="TimesNewRomanPSMT" w:hAnsi="TimesNewRomanPSMT"/>
                <w:color w:val="00000A"/>
              </w:rPr>
              <w:br/>
              <w:t>ne</w:t>
            </w:r>
            <w:r w:rsidRPr="004E699C">
              <w:rPr>
                <w:rFonts w:ascii="TimesNewRomanPSMT" w:hAnsi="TimesNewRomanPSMT"/>
                <w:color w:val="00000A"/>
              </w:rPr>
              <w:br/>
              <w:t>tražbine</w:t>
            </w:r>
            <w:r w:rsidRPr="004E699C">
              <w:rPr>
                <w:rFonts w:ascii="TimesNewRomanPSMT" w:hAnsi="TimesNewRomanPSMT"/>
                <w:color w:val="00000A"/>
              </w:rPr>
              <w:br/>
              <w:t>(kn)2</w:t>
            </w:r>
          </w:p>
        </w:tc>
        <w:tc>
          <w:tcPr>
            <w:tcW w:w="1096" w:type="dxa"/>
            <w:tcBorders>
              <w:top w:val="single" w:color="auto" w:sz="4" w:space="0"/>
              <w:left w:val="single" w:color="auto" w:sz="4" w:space="0"/>
              <w:bottom w:val="single" w:color="auto" w:sz="4" w:space="0"/>
              <w:right w:val="single" w:color="auto" w:sz="4" w:space="0"/>
            </w:tcBorders>
            <w:vAlign w:val="center"/>
            <w:hideMark/>
          </w:tcPr>
          <w:p w:rsidRPr="004E699C" w:rsidR="004A02FF" w:rsidP="00475522" w:rsidRDefault="004A02FF">
            <w:pPr>
              <w:overflowPunct/>
              <w:autoSpaceDE/>
              <w:autoSpaceDN/>
              <w:adjustRightInd/>
              <w:textAlignment w:val="auto"/>
            </w:pPr>
            <w:r w:rsidRPr="004E699C">
              <w:rPr>
                <w:rFonts w:ascii="TimesNewRomanPSMT" w:hAnsi="TimesNewRomanPSMT"/>
                <w:color w:val="00000A"/>
              </w:rPr>
              <w:t>Pravna</w:t>
            </w:r>
            <w:r w:rsidRPr="004E699C">
              <w:rPr>
                <w:rFonts w:ascii="TimesNewRomanPSMT" w:hAnsi="TimesNewRomanPSMT"/>
                <w:color w:val="00000A"/>
              </w:rPr>
              <w:br/>
              <w:t>osnova</w:t>
            </w:r>
            <w:r w:rsidRPr="004E699C">
              <w:rPr>
                <w:rFonts w:ascii="TimesNewRomanPSMT" w:hAnsi="TimesNewRomanPSMT"/>
                <w:color w:val="00000A"/>
              </w:rPr>
              <w:br/>
              <w:t>prijavlje</w:t>
            </w:r>
            <w:r w:rsidRPr="004E699C">
              <w:rPr>
                <w:rFonts w:ascii="TimesNewRomanPSMT" w:hAnsi="TimesNewRomanPSMT"/>
                <w:color w:val="00000A"/>
              </w:rPr>
              <w:br/>
              <w:t>ne</w:t>
            </w:r>
            <w:r w:rsidRPr="004E699C">
              <w:rPr>
                <w:rFonts w:ascii="TimesNewRomanPSMT" w:hAnsi="TimesNewRomanPSMT"/>
                <w:color w:val="00000A"/>
              </w:rPr>
              <w:br/>
              <w:t>tražbine</w:t>
            </w:r>
          </w:p>
        </w:tc>
        <w:tc>
          <w:tcPr>
            <w:tcW w:w="1116" w:type="dxa"/>
            <w:tcBorders>
              <w:top w:val="single" w:color="auto" w:sz="4" w:space="0"/>
              <w:left w:val="single" w:color="auto" w:sz="4" w:space="0"/>
              <w:bottom w:val="single" w:color="auto" w:sz="4" w:space="0"/>
              <w:right w:val="single" w:color="auto" w:sz="4" w:space="0"/>
            </w:tcBorders>
            <w:vAlign w:val="center"/>
            <w:hideMark/>
          </w:tcPr>
          <w:p w:rsidRPr="004E699C" w:rsidR="004A02FF" w:rsidP="004A02FF" w:rsidRDefault="004A02FF">
            <w:pPr>
              <w:overflowPunct/>
              <w:autoSpaceDE/>
              <w:autoSpaceDN/>
              <w:adjustRightInd/>
              <w:textAlignment w:val="auto"/>
            </w:pPr>
            <w:r w:rsidRPr="004E699C">
              <w:rPr>
                <w:rFonts w:ascii="TimesNewRomanPSMT" w:hAnsi="TimesNewRomanPSMT"/>
                <w:color w:val="00000A"/>
              </w:rPr>
              <w:t>Iznos</w:t>
            </w:r>
            <w:r w:rsidRPr="004E699C">
              <w:rPr>
                <w:rFonts w:ascii="TimesNewRomanPSMT" w:hAnsi="TimesNewRomanPSMT"/>
                <w:color w:val="00000A"/>
              </w:rPr>
              <w:br/>
              <w:t>osporene</w:t>
            </w:r>
            <w:r w:rsidRPr="004E699C">
              <w:rPr>
                <w:rFonts w:ascii="TimesNewRomanPSMT" w:hAnsi="TimesNewRomanPSMT"/>
                <w:color w:val="00000A"/>
              </w:rPr>
              <w:br/>
              <w:t>tražbine</w:t>
            </w:r>
            <w:r w:rsidRPr="004E699C">
              <w:rPr>
                <w:rFonts w:ascii="TimesNewRomanPSMT" w:hAnsi="TimesNewRomanPSMT"/>
                <w:color w:val="00000A"/>
              </w:rPr>
              <w:br/>
              <w:t>(kn)</w:t>
            </w:r>
          </w:p>
        </w:tc>
        <w:tc>
          <w:tcPr>
            <w:tcW w:w="1569" w:type="dxa"/>
            <w:tcBorders>
              <w:top w:val="single" w:color="auto" w:sz="4" w:space="0"/>
              <w:left w:val="single" w:color="auto" w:sz="4" w:space="0"/>
              <w:bottom w:val="single" w:color="auto" w:sz="4" w:space="0"/>
              <w:right w:val="single" w:color="auto" w:sz="4" w:space="0"/>
            </w:tcBorders>
            <w:vAlign w:val="center"/>
            <w:hideMark/>
          </w:tcPr>
          <w:p w:rsidRPr="004E699C" w:rsidR="004A02FF" w:rsidP="004A02FF" w:rsidRDefault="00E3393A">
            <w:pPr>
              <w:overflowPunct/>
              <w:autoSpaceDE/>
              <w:autoSpaceDN/>
              <w:adjustRightInd/>
              <w:textAlignment w:val="auto"/>
              <w:rPr>
                <w:rFonts w:ascii="TimesNewRomanPSMT" w:hAnsi="TimesNewRomanPSMT"/>
                <w:color w:val="00000A"/>
              </w:rPr>
            </w:pPr>
            <w:r w:rsidRPr="004E699C">
              <w:rPr>
                <w:rFonts w:ascii="TimesNewRomanPSMT" w:hAnsi="TimesNewRomanPSMT"/>
                <w:color w:val="00000A"/>
              </w:rPr>
              <w:t xml:space="preserve">Razlog </w:t>
            </w:r>
          </w:p>
          <w:p w:rsidRPr="004E699C" w:rsidR="00E3393A" w:rsidP="004A02FF" w:rsidRDefault="00E3393A">
            <w:pPr>
              <w:overflowPunct/>
              <w:autoSpaceDE/>
              <w:autoSpaceDN/>
              <w:adjustRightInd/>
              <w:textAlignment w:val="auto"/>
            </w:pPr>
            <w:r w:rsidRPr="004E699C">
              <w:rPr>
                <w:rFonts w:ascii="TimesNewRomanPSMT" w:hAnsi="TimesNewRomanPSMT"/>
                <w:color w:val="00000A"/>
              </w:rPr>
              <w:t>osporavanja</w:t>
            </w:r>
          </w:p>
        </w:tc>
      </w:tr>
      <w:tr w:rsidRPr="009C772E" w:rsidR="00623EA7" w:rsidTr="00E3393A">
        <w:tc>
          <w:tcPr>
            <w:tcW w:w="1016" w:type="dxa"/>
            <w:tcBorders>
              <w:top w:val="single" w:color="auto" w:sz="4" w:space="0"/>
              <w:left w:val="single" w:color="auto" w:sz="4" w:space="0"/>
              <w:bottom w:val="single" w:color="auto" w:sz="4" w:space="0"/>
              <w:right w:val="single" w:color="auto" w:sz="4" w:space="0"/>
            </w:tcBorders>
            <w:vAlign w:val="center"/>
            <w:hideMark/>
          </w:tcPr>
          <w:p w:rsidRPr="00623EA7" w:rsidR="00623EA7" w:rsidP="00475522" w:rsidRDefault="00623EA7">
            <w:pPr>
              <w:overflowPunct/>
              <w:autoSpaceDE/>
              <w:autoSpaceDN/>
              <w:adjustRightInd/>
              <w:textAlignment w:val="auto"/>
              <w:rPr>
                <w:rFonts w:ascii="TimesNewRomanPSMT" w:hAnsi="TimesNewRomanPSMT"/>
                <w:color w:val="00000A"/>
              </w:rPr>
            </w:pPr>
            <w:r w:rsidRPr="00623EA7">
              <w:rPr>
                <w:rFonts w:ascii="TimesNewRomanPSMT" w:hAnsi="TimesNewRomanPSMT"/>
                <w:color w:val="00000A"/>
              </w:rPr>
              <w:t xml:space="preserve">4 </w:t>
            </w:r>
          </w:p>
        </w:tc>
        <w:tc>
          <w:tcPr>
            <w:tcW w:w="1480" w:type="dxa"/>
            <w:tcBorders>
              <w:top w:val="single" w:color="auto" w:sz="4" w:space="0"/>
              <w:left w:val="single" w:color="auto" w:sz="4" w:space="0"/>
              <w:bottom w:val="single" w:color="auto" w:sz="4" w:space="0"/>
              <w:right w:val="single" w:color="auto" w:sz="4" w:space="0"/>
            </w:tcBorders>
            <w:vAlign w:val="center"/>
            <w:hideMark/>
          </w:tcPr>
          <w:p w:rsidRPr="00623EA7" w:rsidR="00623EA7" w:rsidP="00475522" w:rsidRDefault="00623EA7">
            <w:pPr>
              <w:overflowPunct/>
              <w:autoSpaceDE/>
              <w:autoSpaceDN/>
              <w:adjustRightInd/>
              <w:textAlignment w:val="auto"/>
              <w:rPr>
                <w:rFonts w:ascii="TimesNewRomanPSMT" w:hAnsi="TimesNewRomanPSMT"/>
                <w:color w:val="00000A"/>
              </w:rPr>
            </w:pPr>
            <w:r w:rsidRPr="00623EA7">
              <w:rPr>
                <w:rFonts w:ascii="TimesNewRomanPSMT" w:hAnsi="TimesNewRomanPSMT"/>
                <w:color w:val="00000A"/>
              </w:rPr>
              <w:t>Zlatni sjaj</w:t>
            </w:r>
            <w:r w:rsidRPr="00623EA7">
              <w:rPr>
                <w:rFonts w:ascii="TimesNewRomanPSMT" w:hAnsi="TimesNewRomanPSMT"/>
                <w:color w:val="00000A"/>
              </w:rPr>
              <w:br/>
              <w:t>j.d.o.o. Split</w:t>
            </w:r>
          </w:p>
        </w:tc>
        <w:tc>
          <w:tcPr>
            <w:tcW w:w="1624" w:type="dxa"/>
            <w:tcBorders>
              <w:top w:val="single" w:color="auto" w:sz="4" w:space="0"/>
              <w:left w:val="single" w:color="auto" w:sz="4" w:space="0"/>
              <w:bottom w:val="single" w:color="auto" w:sz="4" w:space="0"/>
              <w:right w:val="single" w:color="auto" w:sz="4" w:space="0"/>
            </w:tcBorders>
            <w:vAlign w:val="center"/>
            <w:hideMark/>
          </w:tcPr>
          <w:p w:rsidRPr="00623EA7" w:rsidR="00623EA7" w:rsidP="00475522" w:rsidRDefault="00155FFF">
            <w:pPr>
              <w:overflowPunct/>
              <w:autoSpaceDE/>
              <w:autoSpaceDN/>
              <w:adjustRightInd/>
              <w:textAlignment w:val="auto"/>
              <w:rPr>
                <w:rFonts w:ascii="TimesNewRomanPSMT" w:hAnsi="TimesNewRomanPSMT"/>
                <w:color w:val="00000A"/>
              </w:rPr>
            </w:pPr>
            <w:r>
              <w:rPr>
                <w:rFonts w:ascii="TimesNewRomanPSMT" w:hAnsi="TimesNewRomanPSMT"/>
                <w:color w:val="00000A"/>
              </w:rPr>
              <w:t>18458493</w:t>
            </w:r>
            <w:r w:rsidRPr="00623EA7" w:rsidR="00623EA7">
              <w:rPr>
                <w:rFonts w:ascii="TimesNewRomanPSMT" w:hAnsi="TimesNewRomanPSMT"/>
                <w:color w:val="00000A"/>
              </w:rPr>
              <w:t>978</w:t>
            </w:r>
          </w:p>
        </w:tc>
        <w:tc>
          <w:tcPr>
            <w:tcW w:w="1150" w:type="dxa"/>
            <w:tcBorders>
              <w:top w:val="single" w:color="auto" w:sz="4" w:space="0"/>
              <w:left w:val="single" w:color="auto" w:sz="4" w:space="0"/>
              <w:bottom w:val="single" w:color="auto" w:sz="4" w:space="0"/>
              <w:right w:val="single" w:color="auto" w:sz="4" w:space="0"/>
            </w:tcBorders>
            <w:vAlign w:val="center"/>
            <w:hideMark/>
          </w:tcPr>
          <w:p w:rsidRPr="00623EA7" w:rsidR="00623EA7" w:rsidP="00475522" w:rsidRDefault="00623EA7">
            <w:pPr>
              <w:overflowPunct/>
              <w:autoSpaceDE/>
              <w:autoSpaceDN/>
              <w:adjustRightInd/>
              <w:textAlignment w:val="auto"/>
              <w:rPr>
                <w:rFonts w:ascii="TimesNewRomanPSMT" w:hAnsi="TimesNewRomanPSMT"/>
                <w:color w:val="00000A"/>
              </w:rPr>
            </w:pPr>
            <w:r w:rsidRPr="00623EA7">
              <w:rPr>
                <w:rFonts w:ascii="TimesNewRomanPSMT" w:hAnsi="TimesNewRomanPSMT"/>
                <w:color w:val="00000A"/>
              </w:rPr>
              <w:t>Split,</w:t>
            </w:r>
            <w:r w:rsidRPr="00623EA7">
              <w:rPr>
                <w:rFonts w:ascii="TimesNewRomanPSMT" w:hAnsi="TimesNewRomanPSMT"/>
                <w:color w:val="00000A"/>
              </w:rPr>
              <w:br/>
              <w:t>Tolstojeva</w:t>
            </w:r>
            <w:r w:rsidRPr="00623EA7">
              <w:rPr>
                <w:rFonts w:ascii="TimesNewRomanPSMT" w:hAnsi="TimesNewRomanPSMT"/>
                <w:color w:val="00000A"/>
              </w:rPr>
              <w:br/>
              <w:t>47</w:t>
            </w:r>
          </w:p>
        </w:tc>
        <w:tc>
          <w:tcPr>
            <w:tcW w:w="1122" w:type="dxa"/>
            <w:tcBorders>
              <w:top w:val="single" w:color="auto" w:sz="4" w:space="0"/>
              <w:left w:val="single" w:color="auto" w:sz="4" w:space="0"/>
              <w:bottom w:val="single" w:color="auto" w:sz="4" w:space="0"/>
              <w:right w:val="single" w:color="auto" w:sz="4" w:space="0"/>
            </w:tcBorders>
            <w:vAlign w:val="center"/>
            <w:hideMark/>
          </w:tcPr>
          <w:p w:rsidRPr="00623EA7" w:rsidR="00623EA7" w:rsidP="00475522" w:rsidRDefault="00623EA7">
            <w:pPr>
              <w:overflowPunct/>
              <w:autoSpaceDE/>
              <w:autoSpaceDN/>
              <w:adjustRightInd/>
              <w:textAlignment w:val="auto"/>
              <w:rPr>
                <w:rFonts w:ascii="TimesNewRomanPSMT" w:hAnsi="TimesNewRomanPSMT"/>
                <w:color w:val="00000A"/>
              </w:rPr>
            </w:pPr>
            <w:r w:rsidRPr="00623EA7">
              <w:rPr>
                <w:rFonts w:ascii="TimesNewRomanPSMT" w:hAnsi="TimesNewRomanPSMT"/>
                <w:color w:val="00000A"/>
              </w:rPr>
              <w:t xml:space="preserve">64.968,61 </w:t>
            </w:r>
          </w:p>
        </w:tc>
        <w:tc>
          <w:tcPr>
            <w:tcW w:w="1096" w:type="dxa"/>
            <w:tcBorders>
              <w:top w:val="single" w:color="auto" w:sz="4" w:space="0"/>
              <w:left w:val="single" w:color="auto" w:sz="4" w:space="0"/>
              <w:bottom w:val="single" w:color="auto" w:sz="4" w:space="0"/>
              <w:right w:val="single" w:color="auto" w:sz="4" w:space="0"/>
            </w:tcBorders>
            <w:vAlign w:val="center"/>
            <w:hideMark/>
          </w:tcPr>
          <w:p w:rsidRPr="00623EA7" w:rsidR="00623EA7" w:rsidP="00475522" w:rsidRDefault="00623EA7">
            <w:pPr>
              <w:overflowPunct/>
              <w:autoSpaceDE/>
              <w:autoSpaceDN/>
              <w:adjustRightInd/>
              <w:textAlignment w:val="auto"/>
              <w:rPr>
                <w:rFonts w:ascii="TimesNewRomanPSMT" w:hAnsi="TimesNewRomanPSMT"/>
                <w:color w:val="00000A"/>
              </w:rPr>
            </w:pPr>
            <w:r w:rsidRPr="00623EA7">
              <w:rPr>
                <w:rFonts w:ascii="TimesNewRomanPSMT" w:hAnsi="TimesNewRomanPSMT"/>
                <w:color w:val="00000A"/>
              </w:rPr>
              <w:t>Računi od</w:t>
            </w:r>
            <w:r w:rsidRPr="00623EA7">
              <w:rPr>
                <w:rFonts w:ascii="TimesNewRomanPSMT" w:hAnsi="TimesNewRomanPSMT"/>
                <w:color w:val="00000A"/>
              </w:rPr>
              <w:br/>
              <w:t>08.05.201</w:t>
            </w:r>
            <w:r w:rsidRPr="00623EA7">
              <w:rPr>
                <w:rFonts w:ascii="TimesNewRomanPSMT" w:hAnsi="TimesNewRomanPSMT"/>
                <w:color w:val="00000A"/>
              </w:rPr>
              <w:br/>
              <w:t>8,26.01.20</w:t>
            </w:r>
            <w:r w:rsidRPr="00623EA7">
              <w:rPr>
                <w:rFonts w:ascii="TimesNewRomanPSMT" w:hAnsi="TimesNewRomanPSMT"/>
                <w:color w:val="00000A"/>
              </w:rPr>
              <w:br/>
              <w:t>18. i</w:t>
            </w:r>
            <w:r w:rsidRPr="00623EA7">
              <w:rPr>
                <w:rFonts w:ascii="TimesNewRomanPSMT" w:hAnsi="TimesNewRomanPSMT"/>
                <w:color w:val="00000A"/>
              </w:rPr>
              <w:br/>
              <w:t>21.07.201</w:t>
            </w:r>
            <w:r w:rsidRPr="00623EA7">
              <w:rPr>
                <w:rFonts w:ascii="TimesNewRomanPSMT" w:hAnsi="TimesNewRomanPSMT"/>
                <w:color w:val="00000A"/>
              </w:rPr>
              <w:br/>
              <w:t>7.</w:t>
            </w:r>
          </w:p>
        </w:tc>
        <w:tc>
          <w:tcPr>
            <w:tcW w:w="1116" w:type="dxa"/>
            <w:tcBorders>
              <w:top w:val="single" w:color="auto" w:sz="4" w:space="0"/>
              <w:left w:val="single" w:color="auto" w:sz="4" w:space="0"/>
              <w:bottom w:val="single" w:color="auto" w:sz="4" w:space="0"/>
              <w:right w:val="single" w:color="auto" w:sz="4" w:space="0"/>
            </w:tcBorders>
            <w:vAlign w:val="center"/>
            <w:hideMark/>
          </w:tcPr>
          <w:p w:rsidRPr="00623EA7" w:rsidR="00623EA7" w:rsidP="00475522" w:rsidRDefault="00623EA7">
            <w:pPr>
              <w:overflowPunct/>
              <w:autoSpaceDE/>
              <w:autoSpaceDN/>
              <w:adjustRightInd/>
              <w:textAlignment w:val="auto"/>
              <w:rPr>
                <w:rFonts w:ascii="TimesNewRomanPSMT" w:hAnsi="TimesNewRomanPSMT"/>
                <w:color w:val="00000A"/>
              </w:rPr>
            </w:pPr>
            <w:r w:rsidRPr="00623EA7">
              <w:rPr>
                <w:rFonts w:ascii="TimesNewRomanPSMT" w:hAnsi="TimesNewRomanPSMT"/>
                <w:color w:val="00000A"/>
              </w:rPr>
              <w:t>64.968,61</w:t>
            </w:r>
          </w:p>
        </w:tc>
        <w:tc>
          <w:tcPr>
            <w:tcW w:w="1569" w:type="dxa"/>
            <w:tcBorders>
              <w:top w:val="single" w:color="auto" w:sz="4" w:space="0"/>
              <w:left w:val="single" w:color="auto" w:sz="4" w:space="0"/>
              <w:bottom w:val="single" w:color="auto" w:sz="4" w:space="0"/>
              <w:right w:val="single" w:color="auto" w:sz="4" w:space="0"/>
            </w:tcBorders>
            <w:vAlign w:val="center"/>
            <w:hideMark/>
          </w:tcPr>
          <w:p w:rsidRPr="00E3393A" w:rsidR="00E3393A" w:rsidP="00E3393A" w:rsidRDefault="00E3393A">
            <w:r w:rsidRPr="00E3393A">
              <w:rPr>
                <w:rStyle w:val="fontstyle01"/>
                <w:rFonts w:ascii="Times New Roman" w:hAnsi="Times New Roman"/>
                <w:sz w:val="20"/>
                <w:szCs w:val="20"/>
              </w:rPr>
              <w:t>O tražbini se vodi parnični</w:t>
            </w:r>
            <w:r w:rsidRPr="00E3393A">
              <w:rPr>
                <w:color w:val="00000A"/>
              </w:rPr>
              <w:br/>
            </w:r>
            <w:r w:rsidRPr="00E3393A">
              <w:rPr>
                <w:rStyle w:val="fontstyle01"/>
                <w:rFonts w:ascii="Times New Roman" w:hAnsi="Times New Roman"/>
                <w:sz w:val="20"/>
                <w:szCs w:val="20"/>
              </w:rPr>
              <w:t>postupak pred Trgovačkim sudom</w:t>
            </w:r>
            <w:r w:rsidRPr="00E3393A">
              <w:rPr>
                <w:color w:val="00000A"/>
              </w:rPr>
              <w:br/>
            </w:r>
            <w:r w:rsidRPr="00E3393A">
              <w:rPr>
                <w:rStyle w:val="fontstyle01"/>
                <w:rFonts w:ascii="Times New Roman" w:hAnsi="Times New Roman"/>
                <w:sz w:val="20"/>
                <w:szCs w:val="20"/>
              </w:rPr>
              <w:t>u Splitu posl.br. P-545/18, prema</w:t>
            </w:r>
            <w:r w:rsidRPr="00E3393A">
              <w:rPr>
                <w:color w:val="00000A"/>
              </w:rPr>
              <w:br/>
            </w:r>
            <w:r w:rsidRPr="00E3393A">
              <w:rPr>
                <w:rStyle w:val="fontstyle01"/>
                <w:rFonts w:ascii="Times New Roman" w:hAnsi="Times New Roman"/>
                <w:sz w:val="20"/>
                <w:szCs w:val="20"/>
              </w:rPr>
              <w:t>sadržaju tužbe tražbina prestala</w:t>
            </w:r>
            <w:r w:rsidRPr="00E3393A">
              <w:rPr>
                <w:color w:val="00000A"/>
              </w:rPr>
              <w:br/>
            </w:r>
            <w:r w:rsidRPr="00E3393A">
              <w:rPr>
                <w:rStyle w:val="fontstyle01"/>
                <w:rFonts w:ascii="Times New Roman" w:hAnsi="Times New Roman"/>
                <w:sz w:val="20"/>
                <w:szCs w:val="20"/>
              </w:rPr>
              <w:t>cesijom</w:t>
            </w:r>
          </w:p>
          <w:p w:rsidRPr="00623EA7" w:rsidR="00623EA7" w:rsidP="00475522" w:rsidRDefault="00623EA7">
            <w:pPr>
              <w:overflowPunct/>
              <w:autoSpaceDE/>
              <w:autoSpaceDN/>
              <w:adjustRightInd/>
              <w:textAlignment w:val="auto"/>
              <w:rPr>
                <w:rFonts w:ascii="TimesNewRomanPSMT" w:hAnsi="TimesNewRomanPSMT"/>
                <w:color w:val="00000A"/>
                <w:sz w:val="24"/>
                <w:szCs w:val="24"/>
              </w:rPr>
            </w:pPr>
          </w:p>
        </w:tc>
      </w:tr>
      <w:tr w:rsidRPr="009C772E" w:rsidR="00155FFF" w:rsidTr="00B267A5">
        <w:tc>
          <w:tcPr>
            <w:tcW w:w="1016" w:type="dxa"/>
            <w:tcBorders>
              <w:top w:val="single" w:color="auto" w:sz="4" w:space="0"/>
              <w:left w:val="single" w:color="auto" w:sz="4" w:space="0"/>
              <w:bottom w:val="single" w:color="auto" w:sz="4" w:space="0"/>
              <w:right w:val="single" w:color="auto" w:sz="4" w:space="0"/>
            </w:tcBorders>
            <w:vAlign w:val="center"/>
          </w:tcPr>
          <w:p w:rsidRPr="009C772E" w:rsidR="00155FFF" w:rsidP="00475522" w:rsidRDefault="00155FFF">
            <w:pPr>
              <w:overflowPunct/>
              <w:autoSpaceDE/>
              <w:autoSpaceDN/>
              <w:adjustRightInd/>
              <w:textAlignment w:val="auto"/>
              <w:rPr>
                <w:sz w:val="24"/>
                <w:szCs w:val="24"/>
              </w:rPr>
            </w:pPr>
            <w:r w:rsidRPr="009C772E">
              <w:rPr>
                <w:rFonts w:ascii="TimesNewRomanPSMT" w:hAnsi="TimesNewRomanPSMT"/>
                <w:color w:val="00000A"/>
              </w:rPr>
              <w:t xml:space="preserve">7 </w:t>
            </w:r>
          </w:p>
        </w:tc>
        <w:tc>
          <w:tcPr>
            <w:tcW w:w="1480" w:type="dxa"/>
            <w:tcBorders>
              <w:top w:val="single" w:color="auto" w:sz="4" w:space="0"/>
              <w:left w:val="single" w:color="auto" w:sz="4" w:space="0"/>
              <w:bottom w:val="single" w:color="auto" w:sz="4" w:space="0"/>
              <w:right w:val="single" w:color="auto" w:sz="4" w:space="0"/>
            </w:tcBorders>
            <w:vAlign w:val="center"/>
          </w:tcPr>
          <w:p w:rsidRPr="009C772E" w:rsidR="00155FFF" w:rsidP="00475522" w:rsidRDefault="00155FFF">
            <w:pPr>
              <w:overflowPunct/>
              <w:autoSpaceDE/>
              <w:autoSpaceDN/>
              <w:adjustRightInd/>
              <w:textAlignment w:val="auto"/>
              <w:rPr>
                <w:sz w:val="24"/>
                <w:szCs w:val="24"/>
              </w:rPr>
            </w:pPr>
            <w:r w:rsidRPr="009C772E">
              <w:rPr>
                <w:rFonts w:ascii="TimesNewRomanPSMT" w:hAnsi="TimesNewRomanPSMT"/>
                <w:color w:val="00000A"/>
              </w:rPr>
              <w:t>Hotel Medena</w:t>
            </w:r>
            <w:r w:rsidRPr="009C772E">
              <w:rPr>
                <w:rFonts w:ascii="TimesNewRomanPSMT" w:hAnsi="TimesNewRomanPSMT"/>
                <w:color w:val="00000A"/>
              </w:rPr>
              <w:br/>
              <w:t>d.d.</w:t>
            </w:r>
          </w:p>
        </w:tc>
        <w:tc>
          <w:tcPr>
            <w:tcW w:w="1624" w:type="dxa"/>
            <w:tcBorders>
              <w:top w:val="single" w:color="auto" w:sz="4" w:space="0"/>
              <w:left w:val="single" w:color="auto" w:sz="4" w:space="0"/>
              <w:bottom w:val="single" w:color="auto" w:sz="4" w:space="0"/>
              <w:right w:val="single" w:color="auto" w:sz="4" w:space="0"/>
            </w:tcBorders>
            <w:vAlign w:val="center"/>
          </w:tcPr>
          <w:p w:rsidRPr="009C772E" w:rsidR="00155FFF" w:rsidP="00475522" w:rsidRDefault="00155FFF">
            <w:pPr>
              <w:overflowPunct/>
              <w:autoSpaceDE/>
              <w:autoSpaceDN/>
              <w:adjustRightInd/>
              <w:textAlignment w:val="auto"/>
              <w:rPr>
                <w:sz w:val="24"/>
                <w:szCs w:val="24"/>
              </w:rPr>
            </w:pPr>
            <w:r>
              <w:rPr>
                <w:rFonts w:ascii="TimesNewRomanPSMT" w:hAnsi="TimesNewRomanPSMT"/>
                <w:color w:val="00000A"/>
              </w:rPr>
              <w:t>15293296</w:t>
            </w:r>
            <w:r w:rsidRPr="009C772E">
              <w:rPr>
                <w:rFonts w:ascii="TimesNewRomanPSMT" w:hAnsi="TimesNewRomanPSMT"/>
                <w:color w:val="00000A"/>
              </w:rPr>
              <w:t>133</w:t>
            </w:r>
          </w:p>
        </w:tc>
        <w:tc>
          <w:tcPr>
            <w:tcW w:w="1150" w:type="dxa"/>
            <w:tcBorders>
              <w:top w:val="single" w:color="auto" w:sz="4" w:space="0"/>
              <w:left w:val="single" w:color="auto" w:sz="4" w:space="0"/>
              <w:bottom w:val="single" w:color="auto" w:sz="4" w:space="0"/>
              <w:right w:val="single" w:color="auto" w:sz="4" w:space="0"/>
            </w:tcBorders>
            <w:vAlign w:val="center"/>
          </w:tcPr>
          <w:p w:rsidRPr="009C772E" w:rsidR="00155FFF" w:rsidP="00475522" w:rsidRDefault="00155FFF">
            <w:pPr>
              <w:overflowPunct/>
              <w:autoSpaceDE/>
              <w:autoSpaceDN/>
              <w:adjustRightInd/>
              <w:textAlignment w:val="auto"/>
              <w:rPr>
                <w:sz w:val="24"/>
                <w:szCs w:val="24"/>
              </w:rPr>
            </w:pPr>
            <w:r w:rsidRPr="009C772E">
              <w:rPr>
                <w:rFonts w:ascii="TimesNewRomanPSMT" w:hAnsi="TimesNewRomanPSMT"/>
                <w:color w:val="00000A"/>
              </w:rPr>
              <w:t>Seget</w:t>
            </w:r>
            <w:r w:rsidRPr="009C772E">
              <w:rPr>
                <w:rFonts w:ascii="TimesNewRomanPSMT" w:hAnsi="TimesNewRomanPSMT"/>
                <w:color w:val="00000A"/>
              </w:rPr>
              <w:br/>
              <w:t>Donji,</w:t>
            </w:r>
            <w:r w:rsidRPr="009C772E">
              <w:rPr>
                <w:rFonts w:ascii="TimesNewRomanPSMT" w:hAnsi="TimesNewRomanPSMT"/>
                <w:color w:val="00000A"/>
              </w:rPr>
              <w:br/>
              <w:t>Ulica</w:t>
            </w:r>
            <w:r w:rsidRPr="009C772E">
              <w:rPr>
                <w:rFonts w:ascii="TimesNewRomanPSMT" w:hAnsi="TimesNewRomanPSMT"/>
                <w:color w:val="00000A"/>
              </w:rPr>
              <w:br/>
              <w:t>hrvatskih</w:t>
            </w:r>
            <w:r w:rsidRPr="009C772E">
              <w:rPr>
                <w:rFonts w:ascii="TimesNewRomanPSMT" w:hAnsi="TimesNewRomanPSMT"/>
                <w:color w:val="00000A"/>
              </w:rPr>
              <w:br/>
              <w:t>žrtava 185</w:t>
            </w:r>
          </w:p>
        </w:tc>
        <w:tc>
          <w:tcPr>
            <w:tcW w:w="1122" w:type="dxa"/>
            <w:tcBorders>
              <w:top w:val="single" w:color="auto" w:sz="4" w:space="0"/>
              <w:left w:val="single" w:color="auto" w:sz="4" w:space="0"/>
              <w:bottom w:val="single" w:color="auto" w:sz="4" w:space="0"/>
              <w:right w:val="single" w:color="auto" w:sz="4" w:space="0"/>
            </w:tcBorders>
            <w:vAlign w:val="center"/>
          </w:tcPr>
          <w:p w:rsidRPr="009C772E" w:rsidR="00155FFF" w:rsidP="00475522" w:rsidRDefault="00155FFF">
            <w:pPr>
              <w:overflowPunct/>
              <w:autoSpaceDE/>
              <w:autoSpaceDN/>
              <w:adjustRightInd/>
              <w:textAlignment w:val="auto"/>
              <w:rPr>
                <w:sz w:val="24"/>
                <w:szCs w:val="24"/>
              </w:rPr>
            </w:pPr>
            <w:r w:rsidRPr="009C772E">
              <w:rPr>
                <w:rFonts w:ascii="TimesNewRomanPSMT" w:hAnsi="TimesNewRomanPSMT"/>
                <w:color w:val="00000A"/>
              </w:rPr>
              <w:t xml:space="preserve">70.737,11 </w:t>
            </w:r>
          </w:p>
        </w:tc>
        <w:tc>
          <w:tcPr>
            <w:tcW w:w="1096" w:type="dxa"/>
            <w:tcBorders>
              <w:top w:val="single" w:color="auto" w:sz="4" w:space="0"/>
              <w:left w:val="single" w:color="auto" w:sz="4" w:space="0"/>
              <w:bottom w:val="single" w:color="auto" w:sz="4" w:space="0"/>
              <w:right w:val="single" w:color="auto" w:sz="4" w:space="0"/>
            </w:tcBorders>
            <w:vAlign w:val="center"/>
          </w:tcPr>
          <w:p w:rsidRPr="009C772E" w:rsidR="00155FFF" w:rsidP="00475522" w:rsidRDefault="00155FFF">
            <w:pPr>
              <w:overflowPunct/>
              <w:autoSpaceDE/>
              <w:autoSpaceDN/>
              <w:adjustRightInd/>
              <w:textAlignment w:val="auto"/>
              <w:rPr>
                <w:sz w:val="24"/>
                <w:szCs w:val="24"/>
              </w:rPr>
            </w:pPr>
            <w:r w:rsidRPr="009C772E">
              <w:rPr>
                <w:rFonts w:ascii="TimesNewRomanPSMT" w:hAnsi="TimesNewRomanPSMT"/>
                <w:color w:val="00000A"/>
              </w:rPr>
              <w:t>Računi,</w:t>
            </w:r>
            <w:r w:rsidRPr="009C772E">
              <w:rPr>
                <w:rFonts w:ascii="TimesNewRomanPSMT" w:hAnsi="TimesNewRomanPSMT"/>
                <w:color w:val="00000A"/>
              </w:rPr>
              <w:br/>
              <w:t>obračun</w:t>
            </w:r>
            <w:r w:rsidRPr="009C772E">
              <w:rPr>
                <w:rFonts w:ascii="TimesNewRomanPSMT" w:hAnsi="TimesNewRomanPSMT"/>
                <w:color w:val="00000A"/>
              </w:rPr>
              <w:br/>
              <w:t>kamata</w:t>
            </w:r>
          </w:p>
        </w:tc>
        <w:tc>
          <w:tcPr>
            <w:tcW w:w="1116" w:type="dxa"/>
            <w:tcBorders>
              <w:top w:val="single" w:color="auto" w:sz="4" w:space="0"/>
              <w:left w:val="single" w:color="auto" w:sz="4" w:space="0"/>
              <w:bottom w:val="single" w:color="auto" w:sz="4" w:space="0"/>
              <w:right w:val="single" w:color="auto" w:sz="4" w:space="0"/>
            </w:tcBorders>
          </w:tcPr>
          <w:p w:rsidR="00155FFF" w:rsidP="00155FFF" w:rsidRDefault="00155FFF">
            <w:pPr>
              <w:rPr>
                <w:rStyle w:val="fontstyle01"/>
              </w:rPr>
            </w:pPr>
          </w:p>
          <w:p w:rsidR="00155FFF" w:rsidP="00155FFF" w:rsidRDefault="00155FFF">
            <w:pPr>
              <w:rPr>
                <w:rStyle w:val="fontstyle01"/>
              </w:rPr>
            </w:pPr>
          </w:p>
          <w:p w:rsidR="00155FFF" w:rsidP="00155FFF" w:rsidRDefault="00155FFF">
            <w:pPr>
              <w:rPr>
                <w:rStyle w:val="fontstyle01"/>
              </w:rPr>
            </w:pPr>
          </w:p>
          <w:p w:rsidR="00E72F67" w:rsidP="00155FFF" w:rsidRDefault="00E72F67">
            <w:pPr>
              <w:rPr>
                <w:rStyle w:val="fontstyle01"/>
                <w:rFonts w:ascii="Times New Roman" w:hAnsi="Times New Roman"/>
                <w:sz w:val="20"/>
                <w:szCs w:val="20"/>
              </w:rPr>
            </w:pPr>
          </w:p>
          <w:p w:rsidR="00E72F67" w:rsidP="00155FFF" w:rsidRDefault="00E72F67">
            <w:pPr>
              <w:rPr>
                <w:rStyle w:val="fontstyle01"/>
                <w:rFonts w:ascii="Times New Roman" w:hAnsi="Times New Roman"/>
                <w:sz w:val="20"/>
                <w:szCs w:val="20"/>
              </w:rPr>
            </w:pPr>
          </w:p>
          <w:p w:rsidR="00E72F67" w:rsidP="00155FFF" w:rsidRDefault="00E72F67">
            <w:pPr>
              <w:rPr>
                <w:rStyle w:val="fontstyle01"/>
                <w:rFonts w:ascii="Times New Roman" w:hAnsi="Times New Roman"/>
                <w:sz w:val="20"/>
                <w:szCs w:val="20"/>
              </w:rPr>
            </w:pPr>
          </w:p>
          <w:p w:rsidR="00E72F67" w:rsidP="00155FFF" w:rsidRDefault="00E72F67">
            <w:pPr>
              <w:rPr>
                <w:rStyle w:val="fontstyle01"/>
                <w:rFonts w:ascii="Times New Roman" w:hAnsi="Times New Roman"/>
                <w:sz w:val="20"/>
                <w:szCs w:val="20"/>
              </w:rPr>
            </w:pPr>
          </w:p>
          <w:p w:rsidR="00E72F67" w:rsidP="00155FFF" w:rsidRDefault="00E72F67">
            <w:pPr>
              <w:rPr>
                <w:rStyle w:val="fontstyle01"/>
                <w:rFonts w:ascii="Times New Roman" w:hAnsi="Times New Roman"/>
                <w:sz w:val="20"/>
                <w:szCs w:val="20"/>
              </w:rPr>
            </w:pPr>
          </w:p>
          <w:p w:rsidR="00E72F67" w:rsidP="00155FFF" w:rsidRDefault="00E72F67">
            <w:pPr>
              <w:rPr>
                <w:rStyle w:val="fontstyle01"/>
                <w:rFonts w:ascii="Times New Roman" w:hAnsi="Times New Roman"/>
                <w:sz w:val="20"/>
                <w:szCs w:val="20"/>
              </w:rPr>
            </w:pPr>
          </w:p>
          <w:p w:rsidR="00E72F67" w:rsidP="00155FFF" w:rsidRDefault="00E72F67">
            <w:pPr>
              <w:rPr>
                <w:rStyle w:val="fontstyle01"/>
                <w:rFonts w:ascii="Times New Roman" w:hAnsi="Times New Roman"/>
                <w:sz w:val="20"/>
                <w:szCs w:val="20"/>
              </w:rPr>
            </w:pPr>
          </w:p>
          <w:p w:rsidR="00E72F67" w:rsidP="00155FFF" w:rsidRDefault="00E72F67">
            <w:pPr>
              <w:rPr>
                <w:rStyle w:val="fontstyle01"/>
                <w:rFonts w:ascii="Times New Roman" w:hAnsi="Times New Roman"/>
                <w:sz w:val="20"/>
                <w:szCs w:val="20"/>
              </w:rPr>
            </w:pPr>
          </w:p>
          <w:p w:rsidRPr="00155FFF" w:rsidR="00155FFF" w:rsidP="00155FFF" w:rsidRDefault="00155FFF">
            <w:r w:rsidRPr="00155FFF">
              <w:rPr>
                <w:rStyle w:val="fontstyle01"/>
                <w:rFonts w:ascii="Times New Roman" w:hAnsi="Times New Roman"/>
                <w:sz w:val="20"/>
                <w:szCs w:val="20"/>
              </w:rPr>
              <w:t>70.737,11</w:t>
            </w:r>
          </w:p>
          <w:p w:rsidRPr="009C772E" w:rsidR="00155FFF" w:rsidP="00475522" w:rsidRDefault="00155FFF">
            <w:pPr>
              <w:overflowPunct/>
              <w:autoSpaceDE/>
              <w:autoSpaceDN/>
              <w:adjustRightInd/>
              <w:textAlignment w:val="auto"/>
            </w:pPr>
          </w:p>
        </w:tc>
        <w:tc>
          <w:tcPr>
            <w:tcW w:w="1569" w:type="dxa"/>
            <w:tcBorders>
              <w:top w:val="single" w:color="auto" w:sz="4" w:space="0"/>
              <w:left w:val="single" w:color="auto" w:sz="4" w:space="0"/>
              <w:bottom w:val="single" w:color="auto" w:sz="4" w:space="0"/>
              <w:right w:val="single" w:color="auto" w:sz="4" w:space="0"/>
            </w:tcBorders>
          </w:tcPr>
          <w:p w:rsidRPr="00EA4057" w:rsidR="00155FFF" w:rsidP="00155FFF" w:rsidRDefault="00155FFF">
            <w:pPr>
              <w:rPr>
                <w:color w:val="000000"/>
              </w:rPr>
            </w:pPr>
            <w:r w:rsidRPr="00155FFF">
              <w:rPr>
                <w:rStyle w:val="fontstyle01"/>
                <w:rFonts w:ascii="Times New Roman" w:hAnsi="Times New Roman"/>
                <w:sz w:val="20"/>
                <w:szCs w:val="20"/>
              </w:rPr>
              <w:t>Potraživanje nije evidentirano u</w:t>
            </w:r>
            <w:r w:rsidRPr="00155FFF">
              <w:rPr>
                <w:color w:val="00000A"/>
              </w:rPr>
              <w:br/>
            </w:r>
            <w:r w:rsidRPr="00155FFF">
              <w:rPr>
                <w:rStyle w:val="fontstyle01"/>
                <w:rFonts w:ascii="Times New Roman" w:hAnsi="Times New Roman"/>
                <w:sz w:val="20"/>
                <w:szCs w:val="20"/>
              </w:rPr>
              <w:t>knjigovodstvenoj dokumentaciji,</w:t>
            </w:r>
            <w:r w:rsidRPr="00155FFF">
              <w:rPr>
                <w:color w:val="00000A"/>
              </w:rPr>
              <w:br/>
            </w:r>
            <w:r w:rsidRPr="00155FFF">
              <w:rPr>
                <w:rStyle w:val="fontstyle01"/>
                <w:rFonts w:ascii="Times New Roman" w:hAnsi="Times New Roman"/>
                <w:sz w:val="20"/>
                <w:szCs w:val="20"/>
              </w:rPr>
              <w:t>prema dostupnim ispravama iz</w:t>
            </w:r>
            <w:r w:rsidRPr="00155FFF">
              <w:rPr>
                <w:color w:val="00000A"/>
              </w:rPr>
              <w:br/>
            </w:r>
            <w:r w:rsidRPr="00155FFF">
              <w:rPr>
                <w:rStyle w:val="fontstyle01"/>
                <w:rFonts w:ascii="Times New Roman" w:hAnsi="Times New Roman"/>
                <w:sz w:val="20"/>
                <w:szCs w:val="20"/>
              </w:rPr>
              <w:t>spisa predmeta P-545/18</w:t>
            </w:r>
            <w:r w:rsidRPr="00155FFF">
              <w:rPr>
                <w:color w:val="00000A"/>
              </w:rPr>
              <w:br/>
            </w:r>
            <w:r w:rsidRPr="00155FFF">
              <w:rPr>
                <w:rStyle w:val="fontstyle01"/>
                <w:rFonts w:ascii="Times New Roman" w:hAnsi="Times New Roman"/>
                <w:sz w:val="20"/>
                <w:szCs w:val="20"/>
              </w:rPr>
              <w:t>proizlazilo bi da je tražbina</w:t>
            </w:r>
            <w:r w:rsidRPr="00155FFF">
              <w:rPr>
                <w:color w:val="00000A"/>
              </w:rPr>
              <w:br/>
            </w:r>
            <w:r w:rsidRPr="00155FFF">
              <w:rPr>
                <w:rStyle w:val="fontstyle01"/>
                <w:rFonts w:ascii="Times New Roman" w:hAnsi="Times New Roman"/>
                <w:sz w:val="20"/>
                <w:szCs w:val="20"/>
              </w:rPr>
              <w:t>prestala prijebojem, u</w:t>
            </w:r>
            <w:r w:rsidRPr="00155FFF">
              <w:rPr>
                <w:color w:val="00000A"/>
              </w:rPr>
              <w:br/>
            </w:r>
            <w:r w:rsidRPr="00155FFF">
              <w:rPr>
                <w:rStyle w:val="fontstyle01"/>
                <w:rFonts w:ascii="Times New Roman" w:hAnsi="Times New Roman"/>
                <w:sz w:val="20"/>
                <w:szCs w:val="20"/>
              </w:rPr>
              <w:t>dokumentaciji iskazano</w:t>
            </w:r>
            <w:r w:rsidRPr="00155FFF">
              <w:rPr>
                <w:color w:val="00000A"/>
              </w:rPr>
              <w:br/>
            </w:r>
            <w:r w:rsidRPr="00155FFF">
              <w:rPr>
                <w:rStyle w:val="fontstyle01"/>
                <w:rFonts w:ascii="Times New Roman" w:hAnsi="Times New Roman"/>
                <w:sz w:val="20"/>
                <w:szCs w:val="20"/>
              </w:rPr>
              <w:t>potraživanje dužnika prema ovom</w:t>
            </w:r>
            <w:r w:rsidRPr="00155FFF">
              <w:rPr>
                <w:color w:val="00000A"/>
              </w:rPr>
              <w:br/>
            </w:r>
            <w:r w:rsidRPr="00155FFF">
              <w:rPr>
                <w:rStyle w:val="fontstyle01"/>
                <w:rFonts w:ascii="Times New Roman" w:hAnsi="Times New Roman"/>
                <w:sz w:val="20"/>
                <w:szCs w:val="20"/>
              </w:rPr>
              <w:t>vjerovniku u iznosu od</w:t>
            </w:r>
            <w:r w:rsidRPr="00155FFF">
              <w:rPr>
                <w:color w:val="00000A"/>
              </w:rPr>
              <w:br/>
            </w:r>
            <w:r w:rsidRPr="00155FFF">
              <w:rPr>
                <w:rStyle w:val="fontstyle01"/>
                <w:rFonts w:ascii="Times New Roman" w:hAnsi="Times New Roman"/>
                <w:sz w:val="20"/>
                <w:szCs w:val="20"/>
              </w:rPr>
              <w:t>808.840,35 kn</w:t>
            </w:r>
          </w:p>
          <w:p w:rsidRPr="009C772E" w:rsidR="00155FFF" w:rsidP="00475522" w:rsidRDefault="00155FFF">
            <w:pPr>
              <w:overflowPunct/>
              <w:autoSpaceDE/>
              <w:autoSpaceDN/>
              <w:adjustRightInd/>
              <w:textAlignment w:val="auto"/>
            </w:pPr>
          </w:p>
        </w:tc>
      </w:tr>
      <w:tr w:rsidRPr="009C772E" w:rsidR="00EA4057" w:rsidTr="00687A1F">
        <w:tc>
          <w:tcPr>
            <w:tcW w:w="1016"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 xml:space="preserve">11 </w:t>
            </w:r>
          </w:p>
        </w:tc>
        <w:tc>
          <w:tcPr>
            <w:tcW w:w="1480"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 xml:space="preserve">Zoran Dojčinov </w:t>
            </w:r>
          </w:p>
        </w:tc>
        <w:tc>
          <w:tcPr>
            <w:tcW w:w="1624"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4E699C">
            <w:pPr>
              <w:overflowPunct/>
              <w:autoSpaceDE/>
              <w:autoSpaceDN/>
              <w:adjustRightInd/>
              <w:textAlignment w:val="auto"/>
              <w:rPr>
                <w:sz w:val="24"/>
                <w:szCs w:val="24"/>
              </w:rPr>
            </w:pPr>
            <w:r>
              <w:rPr>
                <w:rFonts w:ascii="TimesNewRomanPSMT" w:hAnsi="TimesNewRomanPSMT"/>
                <w:color w:val="00000A"/>
              </w:rPr>
              <w:t>70889214</w:t>
            </w:r>
            <w:r w:rsidRPr="009C772E" w:rsidR="00EA4057">
              <w:rPr>
                <w:rFonts w:ascii="TimesNewRomanPSMT" w:hAnsi="TimesNewRomanPSMT"/>
                <w:color w:val="00000A"/>
              </w:rPr>
              <w:t>81</w:t>
            </w:r>
          </w:p>
        </w:tc>
        <w:tc>
          <w:tcPr>
            <w:tcW w:w="1150"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Zagreb, II</w:t>
            </w:r>
            <w:r w:rsidRPr="009C772E">
              <w:rPr>
                <w:rFonts w:ascii="TimesNewRomanPSMT" w:hAnsi="TimesNewRomanPSMT"/>
                <w:color w:val="00000A"/>
              </w:rPr>
              <w:br/>
              <w:t>ravnice 6</w:t>
            </w:r>
          </w:p>
        </w:tc>
        <w:tc>
          <w:tcPr>
            <w:tcW w:w="1122"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 xml:space="preserve">256.625,00 </w:t>
            </w:r>
          </w:p>
        </w:tc>
        <w:tc>
          <w:tcPr>
            <w:tcW w:w="1096"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Izvod</w:t>
            </w:r>
            <w:r w:rsidRPr="009C772E">
              <w:rPr>
                <w:rFonts w:ascii="TimesNewRomanPSMT" w:hAnsi="TimesNewRomanPSMT"/>
                <w:color w:val="00000A"/>
              </w:rPr>
              <w:br/>
              <w:t>otvorenih</w:t>
            </w:r>
            <w:r w:rsidRPr="009C772E">
              <w:rPr>
                <w:rFonts w:ascii="TimesNewRomanPSMT" w:hAnsi="TimesNewRomanPSMT"/>
                <w:color w:val="00000A"/>
              </w:rPr>
              <w:br/>
              <w:t>stavki</w:t>
            </w:r>
          </w:p>
        </w:tc>
        <w:tc>
          <w:tcPr>
            <w:tcW w:w="1116" w:type="dxa"/>
            <w:tcBorders>
              <w:top w:val="single" w:color="auto" w:sz="4" w:space="0"/>
              <w:left w:val="single" w:color="auto" w:sz="4" w:space="0"/>
              <w:bottom w:val="single" w:color="auto" w:sz="4" w:space="0"/>
              <w:right w:val="single" w:color="auto" w:sz="4" w:space="0"/>
            </w:tcBorders>
            <w:vAlign w:val="center"/>
          </w:tcPr>
          <w:p w:rsidR="00EA4057" w:rsidP="00EA4057" w:rsidRDefault="00EA4057">
            <w:pPr>
              <w:rPr>
                <w:rStyle w:val="fontstyle01"/>
                <w:rFonts w:ascii="Times New Roman" w:hAnsi="Times New Roman"/>
                <w:sz w:val="20"/>
                <w:szCs w:val="20"/>
              </w:rPr>
            </w:pPr>
          </w:p>
          <w:p w:rsidRPr="00EA4057" w:rsidR="00EA4057" w:rsidP="00EA4057" w:rsidRDefault="00EA4057">
            <w:r w:rsidRPr="00EA4057">
              <w:rPr>
                <w:rStyle w:val="fontstyle01"/>
                <w:rFonts w:ascii="Times New Roman" w:hAnsi="Times New Roman"/>
                <w:sz w:val="20"/>
                <w:szCs w:val="20"/>
              </w:rPr>
              <w:t>256.625,00</w:t>
            </w:r>
          </w:p>
          <w:p w:rsidRPr="009C772E" w:rsidR="00EA4057" w:rsidP="00475522" w:rsidRDefault="00EA4057">
            <w:pPr>
              <w:overflowPunct/>
              <w:autoSpaceDE/>
              <w:autoSpaceDN/>
              <w:adjustRightInd/>
              <w:textAlignment w:val="auto"/>
            </w:pPr>
          </w:p>
        </w:tc>
        <w:tc>
          <w:tcPr>
            <w:tcW w:w="1569" w:type="dxa"/>
            <w:tcBorders>
              <w:top w:val="single" w:color="auto" w:sz="4" w:space="0"/>
              <w:left w:val="single" w:color="auto" w:sz="4" w:space="0"/>
              <w:bottom w:val="single" w:color="auto" w:sz="4" w:space="0"/>
              <w:right w:val="single" w:color="auto" w:sz="4" w:space="0"/>
            </w:tcBorders>
            <w:vAlign w:val="center"/>
          </w:tcPr>
          <w:p w:rsidRPr="00EA4057" w:rsidR="00EA4057" w:rsidP="00EA4057" w:rsidRDefault="00EA4057">
            <w:r w:rsidRPr="00EA4057">
              <w:rPr>
                <w:rStyle w:val="fontstyle01"/>
                <w:rFonts w:ascii="Times New Roman" w:hAnsi="Times New Roman"/>
                <w:sz w:val="20"/>
                <w:szCs w:val="20"/>
              </w:rPr>
              <w:t>Priloženi IOS neovjeren, glasi na</w:t>
            </w:r>
            <w:r w:rsidRPr="00EA4057">
              <w:rPr>
                <w:color w:val="00000A"/>
              </w:rPr>
              <w:br/>
            </w:r>
            <w:r>
              <w:rPr>
                <w:rStyle w:val="fontstyle01"/>
                <w:rFonts w:ascii="Times New Roman" w:hAnsi="Times New Roman"/>
                <w:sz w:val="20"/>
                <w:szCs w:val="20"/>
              </w:rPr>
              <w:t>manji iznos (250.625,00 kn)</w:t>
            </w:r>
            <w:r w:rsidRPr="00EA4057">
              <w:rPr>
                <w:rStyle w:val="fontstyle01"/>
                <w:rFonts w:ascii="Times New Roman" w:hAnsi="Times New Roman"/>
                <w:sz w:val="20"/>
                <w:szCs w:val="20"/>
              </w:rPr>
              <w:t>,</w:t>
            </w:r>
            <w:r w:rsidRPr="00EA4057">
              <w:rPr>
                <w:color w:val="00000A"/>
              </w:rPr>
              <w:br/>
            </w:r>
            <w:r w:rsidRPr="00EA4057">
              <w:rPr>
                <w:rStyle w:val="fontstyle01"/>
                <w:rFonts w:ascii="Times New Roman" w:hAnsi="Times New Roman"/>
                <w:sz w:val="20"/>
                <w:szCs w:val="20"/>
              </w:rPr>
              <w:t>vjerovnik pozvan na dopunu</w:t>
            </w:r>
            <w:r w:rsidRPr="00EA4057">
              <w:rPr>
                <w:color w:val="00000A"/>
              </w:rPr>
              <w:br/>
            </w:r>
            <w:r w:rsidRPr="00EA4057">
              <w:rPr>
                <w:rStyle w:val="fontstyle01"/>
                <w:rFonts w:ascii="Times New Roman" w:hAnsi="Times New Roman"/>
                <w:sz w:val="20"/>
                <w:szCs w:val="20"/>
              </w:rPr>
              <w:t>prijave tražbine</w:t>
            </w:r>
          </w:p>
          <w:p w:rsidRPr="009C772E" w:rsidR="00EA4057" w:rsidP="00475522" w:rsidRDefault="00EA4057">
            <w:pPr>
              <w:overflowPunct/>
              <w:autoSpaceDE/>
              <w:autoSpaceDN/>
              <w:adjustRightInd/>
              <w:textAlignment w:val="auto"/>
            </w:pPr>
          </w:p>
        </w:tc>
      </w:tr>
      <w:tr w:rsidRPr="009C772E" w:rsidR="00EA4057" w:rsidTr="00687A1F">
        <w:tc>
          <w:tcPr>
            <w:tcW w:w="1016"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 xml:space="preserve">12 </w:t>
            </w:r>
          </w:p>
        </w:tc>
        <w:tc>
          <w:tcPr>
            <w:tcW w:w="1480"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 xml:space="preserve">Zlatko Almaši </w:t>
            </w:r>
          </w:p>
        </w:tc>
        <w:tc>
          <w:tcPr>
            <w:tcW w:w="1624"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4E699C">
            <w:pPr>
              <w:overflowPunct/>
              <w:autoSpaceDE/>
              <w:autoSpaceDN/>
              <w:adjustRightInd/>
              <w:textAlignment w:val="auto"/>
              <w:rPr>
                <w:sz w:val="24"/>
                <w:szCs w:val="24"/>
              </w:rPr>
            </w:pPr>
            <w:r>
              <w:rPr>
                <w:rFonts w:ascii="TimesNewRomanPSMT" w:hAnsi="TimesNewRomanPSMT"/>
                <w:color w:val="00000A"/>
              </w:rPr>
              <w:t>75919788</w:t>
            </w:r>
            <w:r w:rsidRPr="009C772E" w:rsidR="00EA4057">
              <w:rPr>
                <w:rFonts w:ascii="TimesNewRomanPSMT" w:hAnsi="TimesNewRomanPSMT"/>
                <w:color w:val="00000A"/>
              </w:rPr>
              <w:t>786</w:t>
            </w:r>
          </w:p>
        </w:tc>
        <w:tc>
          <w:tcPr>
            <w:tcW w:w="1150"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Zagreb,</w:t>
            </w:r>
            <w:r w:rsidRPr="009C772E">
              <w:rPr>
                <w:rFonts w:ascii="TimesNewRomanPSMT" w:hAnsi="TimesNewRomanPSMT"/>
                <w:color w:val="00000A"/>
              </w:rPr>
              <w:br/>
              <w:t>Bijenik 49</w:t>
            </w:r>
          </w:p>
        </w:tc>
        <w:tc>
          <w:tcPr>
            <w:tcW w:w="1122" w:type="dxa"/>
            <w:tcBorders>
              <w:top w:val="single" w:color="auto" w:sz="4" w:space="0"/>
              <w:left w:val="single" w:color="auto" w:sz="4" w:space="0"/>
              <w:bottom w:val="single" w:color="auto" w:sz="4" w:space="0"/>
              <w:right w:val="single" w:color="auto" w:sz="4" w:space="0"/>
            </w:tcBorders>
            <w:vAlign w:val="center"/>
          </w:tcPr>
          <w:p w:rsidRPr="009C772E" w:rsidR="00EA4057" w:rsidP="00475522" w:rsidRDefault="00EA4057">
            <w:pPr>
              <w:overflowPunct/>
              <w:autoSpaceDE/>
              <w:autoSpaceDN/>
              <w:adjustRightInd/>
              <w:textAlignment w:val="auto"/>
              <w:rPr>
                <w:sz w:val="24"/>
                <w:szCs w:val="24"/>
              </w:rPr>
            </w:pPr>
            <w:r w:rsidRPr="009C772E">
              <w:rPr>
                <w:rFonts w:ascii="TimesNewRomanPSMT" w:hAnsi="TimesNewRomanPSMT"/>
                <w:color w:val="00000A"/>
              </w:rPr>
              <w:t xml:space="preserve">197.500,00 </w:t>
            </w:r>
          </w:p>
        </w:tc>
        <w:tc>
          <w:tcPr>
            <w:tcW w:w="1096" w:type="dxa"/>
            <w:tcBorders>
              <w:top w:val="single" w:color="auto" w:sz="4" w:space="0"/>
              <w:left w:val="single" w:color="auto" w:sz="4" w:space="0"/>
              <w:bottom w:val="single" w:color="auto" w:sz="4" w:space="0"/>
              <w:right w:val="single" w:color="auto" w:sz="4" w:space="0"/>
            </w:tcBorders>
            <w:vAlign w:val="center"/>
          </w:tcPr>
          <w:p w:rsidR="00EA4057" w:rsidP="00475522" w:rsidRDefault="00EA4057">
            <w:pPr>
              <w:overflowPunct/>
              <w:autoSpaceDE/>
              <w:autoSpaceDN/>
              <w:adjustRightInd/>
              <w:textAlignment w:val="auto"/>
              <w:rPr>
                <w:rFonts w:ascii="TimesNewRomanPSMT" w:hAnsi="TimesNewRomanPSMT"/>
                <w:color w:val="00000A"/>
              </w:rPr>
            </w:pPr>
            <w:r w:rsidRPr="009C772E">
              <w:rPr>
                <w:rFonts w:ascii="TimesNewRomanPSMT" w:hAnsi="TimesNewRomanPSMT"/>
                <w:color w:val="00000A"/>
              </w:rPr>
              <w:t>Račun od</w:t>
            </w:r>
            <w:r w:rsidRPr="009C772E">
              <w:rPr>
                <w:rFonts w:ascii="TimesNewRomanPSMT" w:hAnsi="TimesNewRomanPSMT"/>
                <w:color w:val="00000A"/>
              </w:rPr>
              <w:br/>
              <w:t>01.</w:t>
            </w:r>
            <w:r>
              <w:rPr>
                <w:rFonts w:ascii="TimesNewRomanPSMT" w:hAnsi="TimesNewRomanPSMT"/>
                <w:color w:val="00000A"/>
              </w:rPr>
              <w:t>10.201</w:t>
            </w:r>
            <w:r>
              <w:rPr>
                <w:rFonts w:ascii="TimesNewRomanPSMT" w:hAnsi="TimesNewRomanPSMT"/>
                <w:color w:val="00000A"/>
              </w:rPr>
              <w:br/>
              <w:t>9., izjava</w:t>
            </w:r>
            <w:r>
              <w:rPr>
                <w:rFonts w:ascii="TimesNewRomanPSMT" w:hAnsi="TimesNewRomanPSMT"/>
                <w:color w:val="00000A"/>
              </w:rPr>
              <w:br/>
              <w:t>od</w:t>
            </w:r>
            <w:r>
              <w:rPr>
                <w:rFonts w:ascii="TimesNewRomanPSMT" w:hAnsi="TimesNewRomanPSMT"/>
                <w:color w:val="00000A"/>
              </w:rPr>
              <w:br/>
            </w:r>
            <w:r>
              <w:rPr>
                <w:rFonts w:ascii="TimesNewRomanPSMT" w:hAnsi="TimesNewRomanPSMT"/>
                <w:color w:val="00000A"/>
              </w:rPr>
              <w:lastRenderedPageBreak/>
              <w:t xml:space="preserve">02.11.2017., dopis od </w:t>
            </w:r>
            <w:r w:rsidRPr="009C772E">
              <w:rPr>
                <w:rFonts w:ascii="TimesNewRomanPSMT" w:hAnsi="TimesNewRomanPSMT"/>
                <w:color w:val="00000A"/>
              </w:rPr>
              <w:t>26.11.</w:t>
            </w:r>
          </w:p>
          <w:p w:rsidRPr="009C772E" w:rsidR="00EA4057" w:rsidP="00475522" w:rsidRDefault="00EA4057">
            <w:pPr>
              <w:overflowPunct/>
              <w:autoSpaceDE/>
              <w:autoSpaceDN/>
              <w:adjustRightInd/>
              <w:textAlignment w:val="auto"/>
              <w:rPr>
                <w:sz w:val="24"/>
                <w:szCs w:val="24"/>
              </w:rPr>
            </w:pPr>
            <w:r>
              <w:rPr>
                <w:rFonts w:ascii="TimesNewRomanPSMT" w:hAnsi="TimesNewRomanPSMT"/>
                <w:color w:val="00000A"/>
              </w:rPr>
              <w:t>2018</w:t>
            </w:r>
            <w:r w:rsidRPr="009C772E">
              <w:rPr>
                <w:rFonts w:ascii="TimesNewRomanPSMT" w:hAnsi="TimesNewRomanPSMT"/>
                <w:color w:val="00000A"/>
              </w:rPr>
              <w:t>.</w:t>
            </w:r>
          </w:p>
        </w:tc>
        <w:tc>
          <w:tcPr>
            <w:tcW w:w="1116" w:type="dxa"/>
            <w:tcBorders>
              <w:top w:val="single" w:color="auto" w:sz="4" w:space="0"/>
              <w:left w:val="single" w:color="auto" w:sz="4" w:space="0"/>
              <w:bottom w:val="single" w:color="auto" w:sz="4" w:space="0"/>
              <w:right w:val="single" w:color="auto" w:sz="4" w:space="0"/>
            </w:tcBorders>
            <w:vAlign w:val="center"/>
          </w:tcPr>
          <w:p w:rsidR="004E699C" w:rsidP="00EA4057" w:rsidRDefault="004E699C">
            <w:pPr>
              <w:rPr>
                <w:rStyle w:val="fontstyle01"/>
                <w:rFonts w:ascii="Times New Roman" w:hAnsi="Times New Roman"/>
                <w:sz w:val="20"/>
                <w:szCs w:val="20"/>
              </w:rPr>
            </w:pPr>
          </w:p>
          <w:p w:rsidRPr="00EA4057" w:rsidR="00EA4057" w:rsidP="00EA4057" w:rsidRDefault="00EA4057">
            <w:r w:rsidRPr="00EA4057">
              <w:rPr>
                <w:rStyle w:val="fontstyle01"/>
                <w:rFonts w:ascii="Times New Roman" w:hAnsi="Times New Roman"/>
                <w:sz w:val="20"/>
                <w:szCs w:val="20"/>
              </w:rPr>
              <w:t>197.500,00</w:t>
            </w:r>
          </w:p>
          <w:p w:rsidRPr="009C772E" w:rsidR="00EA4057" w:rsidP="00475522" w:rsidRDefault="00EA4057">
            <w:pPr>
              <w:overflowPunct/>
              <w:autoSpaceDE/>
              <w:autoSpaceDN/>
              <w:adjustRightInd/>
              <w:textAlignment w:val="auto"/>
            </w:pPr>
          </w:p>
        </w:tc>
        <w:tc>
          <w:tcPr>
            <w:tcW w:w="1569" w:type="dxa"/>
            <w:tcBorders>
              <w:top w:val="single" w:color="auto" w:sz="4" w:space="0"/>
              <w:left w:val="single" w:color="auto" w:sz="4" w:space="0"/>
              <w:bottom w:val="single" w:color="auto" w:sz="4" w:space="0"/>
              <w:right w:val="single" w:color="auto" w:sz="4" w:space="0"/>
            </w:tcBorders>
            <w:vAlign w:val="center"/>
          </w:tcPr>
          <w:p w:rsidRPr="004E699C" w:rsidR="004E699C" w:rsidP="004E699C" w:rsidRDefault="004E699C">
            <w:r w:rsidRPr="004E699C">
              <w:rPr>
                <w:rStyle w:val="fontstyle01"/>
                <w:rFonts w:ascii="Times New Roman" w:hAnsi="Times New Roman"/>
                <w:sz w:val="20"/>
                <w:szCs w:val="20"/>
              </w:rPr>
              <w:t>Tražbina ne proizlazi iz</w:t>
            </w:r>
            <w:r w:rsidRPr="004E699C">
              <w:rPr>
                <w:color w:val="00000A"/>
              </w:rPr>
              <w:br/>
            </w:r>
            <w:r w:rsidRPr="004E699C">
              <w:rPr>
                <w:rStyle w:val="fontstyle01"/>
                <w:rFonts w:ascii="Times New Roman" w:hAnsi="Times New Roman"/>
                <w:sz w:val="20"/>
                <w:szCs w:val="20"/>
              </w:rPr>
              <w:t xml:space="preserve">dokumentacije, vjerovnik </w:t>
            </w:r>
            <w:r w:rsidRPr="004E699C">
              <w:rPr>
                <w:rStyle w:val="fontstyle01"/>
                <w:rFonts w:ascii="Times New Roman" w:hAnsi="Times New Roman"/>
                <w:sz w:val="20"/>
                <w:szCs w:val="20"/>
              </w:rPr>
              <w:lastRenderedPageBreak/>
              <w:t>pozvan</w:t>
            </w:r>
            <w:r w:rsidRPr="004E699C">
              <w:rPr>
                <w:color w:val="00000A"/>
              </w:rPr>
              <w:br/>
            </w:r>
            <w:r w:rsidRPr="004E699C">
              <w:rPr>
                <w:rStyle w:val="fontstyle01"/>
                <w:rFonts w:ascii="Times New Roman" w:hAnsi="Times New Roman"/>
                <w:sz w:val="20"/>
                <w:szCs w:val="20"/>
              </w:rPr>
              <w:t>na dopunu prijave tražbine</w:t>
            </w:r>
          </w:p>
          <w:p w:rsidRPr="009C772E" w:rsidR="00EA4057" w:rsidP="00475522" w:rsidRDefault="00EA4057">
            <w:pPr>
              <w:overflowPunct/>
              <w:autoSpaceDE/>
              <w:autoSpaceDN/>
              <w:adjustRightInd/>
              <w:textAlignment w:val="auto"/>
            </w:pPr>
          </w:p>
        </w:tc>
      </w:tr>
    </w:tbl>
    <w:p w:rsidRPr="00987AD5" w:rsidR="004A02FF" w:rsidP="004821AC" w:rsidRDefault="004A02FF">
      <w:pPr>
        <w:rPr>
          <w:sz w:val="24"/>
          <w:szCs w:val="24"/>
        </w:rPr>
      </w:pPr>
    </w:p>
    <w:p w:rsidRPr="00987AD5" w:rsidR="00EF29F3" w:rsidP="00EF29F3" w:rsidRDefault="00EF29F3">
      <w:pPr>
        <w:rPr>
          <w:bCs/>
          <w:sz w:val="24"/>
          <w:szCs w:val="24"/>
        </w:rPr>
      </w:pPr>
    </w:p>
    <w:p w:rsidRPr="00987AD5" w:rsidR="000857AF" w:rsidP="000857AF" w:rsidRDefault="000857AF">
      <w:pPr>
        <w:ind w:firstLine="720"/>
        <w:jc w:val="both"/>
        <w:rPr>
          <w:sz w:val="24"/>
          <w:szCs w:val="24"/>
        </w:rPr>
      </w:pPr>
      <w:r w:rsidRPr="00987AD5">
        <w:rPr>
          <w:sz w:val="24"/>
          <w:szCs w:val="24"/>
        </w:rPr>
        <w:t>S obzirom da su ispitane sve prijavljene tražbine, sud izjavljuje da će rješenje o tome u kojem iznosu i u kojem isplatnom redu su utvrđene, odnosno osporene biti objavljeno na e-oglasnoj ploči suda.</w:t>
      </w:r>
    </w:p>
    <w:p w:rsidRPr="00987AD5" w:rsidR="000857AF" w:rsidP="000857AF" w:rsidRDefault="000857AF">
      <w:pPr>
        <w:jc w:val="both"/>
        <w:rPr>
          <w:sz w:val="24"/>
          <w:szCs w:val="24"/>
        </w:rPr>
      </w:pPr>
    </w:p>
    <w:p w:rsidRPr="00987AD5" w:rsidR="000857AF" w:rsidP="000857AF" w:rsidRDefault="000857AF">
      <w:pPr>
        <w:jc w:val="both"/>
        <w:rPr>
          <w:bCs/>
          <w:sz w:val="24"/>
          <w:szCs w:val="24"/>
        </w:rPr>
      </w:pPr>
      <w:r w:rsidRPr="00987AD5">
        <w:rPr>
          <w:sz w:val="24"/>
          <w:szCs w:val="24"/>
        </w:rPr>
        <w:t xml:space="preserve">           </w:t>
      </w:r>
      <w:r w:rsidRPr="00987AD5">
        <w:rPr>
          <w:bCs/>
          <w:sz w:val="24"/>
          <w:szCs w:val="24"/>
        </w:rPr>
        <w:t xml:space="preserve">Nitko od nazočnih vjerovnika nije osporio tražbine koje je stečajni upravitelj priznao u </w:t>
      </w:r>
      <w:r w:rsidR="007B2A6C">
        <w:rPr>
          <w:bCs/>
          <w:sz w:val="24"/>
          <w:szCs w:val="24"/>
        </w:rPr>
        <w:t xml:space="preserve">I i </w:t>
      </w:r>
      <w:r w:rsidRPr="00987AD5" w:rsidR="009323B9">
        <w:rPr>
          <w:bCs/>
          <w:sz w:val="24"/>
          <w:szCs w:val="24"/>
        </w:rPr>
        <w:t>II</w:t>
      </w:r>
      <w:r w:rsidRPr="00987AD5" w:rsidR="00867982">
        <w:rPr>
          <w:bCs/>
          <w:sz w:val="24"/>
          <w:szCs w:val="24"/>
        </w:rPr>
        <w:t>.</w:t>
      </w:r>
      <w:r w:rsidRPr="00987AD5" w:rsidR="009323B9">
        <w:rPr>
          <w:bCs/>
          <w:sz w:val="24"/>
          <w:szCs w:val="24"/>
        </w:rPr>
        <w:t xml:space="preserve"> </w:t>
      </w:r>
      <w:r w:rsidRPr="00987AD5">
        <w:rPr>
          <w:bCs/>
          <w:sz w:val="24"/>
          <w:szCs w:val="24"/>
        </w:rPr>
        <w:t>višem isplatnom redu.</w:t>
      </w:r>
    </w:p>
    <w:p w:rsidRPr="00987AD5" w:rsidR="000857AF" w:rsidP="000857AF" w:rsidRDefault="000857AF">
      <w:pPr>
        <w:jc w:val="both"/>
        <w:rPr>
          <w:bCs/>
          <w:sz w:val="24"/>
          <w:szCs w:val="24"/>
        </w:rPr>
      </w:pPr>
    </w:p>
    <w:p w:rsidRPr="00987AD5" w:rsidR="000857AF" w:rsidP="000857AF" w:rsidRDefault="00E75613">
      <w:pPr>
        <w:ind w:firstLine="720"/>
        <w:jc w:val="both"/>
        <w:rPr>
          <w:bCs/>
          <w:sz w:val="24"/>
          <w:szCs w:val="24"/>
        </w:rPr>
      </w:pPr>
      <w:r w:rsidRPr="00987AD5">
        <w:rPr>
          <w:bCs/>
          <w:sz w:val="24"/>
          <w:szCs w:val="24"/>
        </w:rPr>
        <w:t>Sud</w:t>
      </w:r>
      <w:r w:rsidRPr="00987AD5" w:rsidR="000857AF">
        <w:rPr>
          <w:bCs/>
          <w:sz w:val="24"/>
          <w:szCs w:val="24"/>
        </w:rPr>
        <w:t xml:space="preserve"> objavljuje da se u tablici navedene tražbine stečajnih vjerovnika smatraju utvrđenim  i razvrstavaju u</w:t>
      </w:r>
      <w:r w:rsidR="002742D9">
        <w:rPr>
          <w:bCs/>
          <w:sz w:val="24"/>
          <w:szCs w:val="24"/>
        </w:rPr>
        <w:t xml:space="preserve"> </w:t>
      </w:r>
      <w:r w:rsidRPr="00987AD5" w:rsidR="00867982">
        <w:rPr>
          <w:bCs/>
          <w:sz w:val="24"/>
          <w:szCs w:val="24"/>
        </w:rPr>
        <w:t xml:space="preserve"> </w:t>
      </w:r>
      <w:r w:rsidRPr="00987AD5" w:rsidR="000857AF">
        <w:rPr>
          <w:bCs/>
          <w:sz w:val="24"/>
          <w:szCs w:val="24"/>
        </w:rPr>
        <w:t xml:space="preserve"> </w:t>
      </w:r>
      <w:r w:rsidR="007B2A6C">
        <w:rPr>
          <w:bCs/>
          <w:sz w:val="24"/>
          <w:szCs w:val="24"/>
        </w:rPr>
        <w:t xml:space="preserve">I i </w:t>
      </w:r>
      <w:r w:rsidRPr="00987AD5" w:rsidR="000857AF">
        <w:rPr>
          <w:bCs/>
          <w:sz w:val="24"/>
          <w:szCs w:val="24"/>
        </w:rPr>
        <w:t>II</w:t>
      </w:r>
      <w:r w:rsidRPr="00987AD5" w:rsidR="00867982">
        <w:rPr>
          <w:bCs/>
          <w:sz w:val="24"/>
          <w:szCs w:val="24"/>
        </w:rPr>
        <w:t>.</w:t>
      </w:r>
      <w:r w:rsidRPr="00987AD5" w:rsidR="000857AF">
        <w:rPr>
          <w:bCs/>
          <w:sz w:val="24"/>
          <w:szCs w:val="24"/>
        </w:rPr>
        <w:t xml:space="preserve"> viši isplatni red.</w:t>
      </w:r>
    </w:p>
    <w:p w:rsidRPr="00987AD5" w:rsidR="000857AF" w:rsidP="000857AF" w:rsidRDefault="000857AF">
      <w:pPr>
        <w:numPr>
          <w:ilvl w:val="12"/>
          <w:numId w:val="0"/>
        </w:numPr>
        <w:jc w:val="both"/>
        <w:rPr>
          <w:bCs/>
          <w:sz w:val="24"/>
          <w:szCs w:val="24"/>
        </w:rPr>
      </w:pPr>
    </w:p>
    <w:p w:rsidRPr="00987AD5" w:rsidR="000857AF" w:rsidP="000857AF" w:rsidRDefault="000857AF">
      <w:pPr>
        <w:numPr>
          <w:ilvl w:val="12"/>
          <w:numId w:val="0"/>
        </w:numPr>
        <w:ind w:firstLine="720"/>
        <w:jc w:val="both"/>
        <w:rPr>
          <w:bCs/>
          <w:sz w:val="24"/>
          <w:szCs w:val="24"/>
        </w:rPr>
      </w:pPr>
      <w:r w:rsidRPr="00987AD5">
        <w:rPr>
          <w:bCs/>
          <w:sz w:val="24"/>
          <w:szCs w:val="24"/>
        </w:rPr>
        <w:t xml:space="preserve">Stečajni upravitelj ističe kako </w:t>
      </w:r>
      <w:r w:rsidRPr="00987AD5" w:rsidR="007D3CE7">
        <w:rPr>
          <w:bCs/>
          <w:sz w:val="24"/>
          <w:szCs w:val="24"/>
        </w:rPr>
        <w:t>nema  razlučnih prava.</w:t>
      </w:r>
    </w:p>
    <w:p w:rsidRPr="00987AD5" w:rsidR="000857AF" w:rsidP="000857AF" w:rsidRDefault="000857AF">
      <w:pPr>
        <w:numPr>
          <w:ilvl w:val="12"/>
          <w:numId w:val="0"/>
        </w:numPr>
        <w:jc w:val="both"/>
        <w:rPr>
          <w:bCs/>
          <w:sz w:val="24"/>
          <w:szCs w:val="24"/>
        </w:rPr>
      </w:pPr>
    </w:p>
    <w:p w:rsidRPr="00987AD5" w:rsidR="000857AF" w:rsidP="000857AF" w:rsidRDefault="000857AF">
      <w:pPr>
        <w:ind w:firstLine="720"/>
        <w:jc w:val="both"/>
        <w:rPr>
          <w:bCs/>
          <w:sz w:val="24"/>
          <w:szCs w:val="24"/>
        </w:rPr>
      </w:pPr>
      <w:r w:rsidRPr="00987AD5">
        <w:rPr>
          <w:bCs/>
          <w:sz w:val="24"/>
          <w:szCs w:val="24"/>
        </w:rPr>
        <w:t>Stečajni upravitelj u ističe kako nema izlučnih prava.</w:t>
      </w:r>
    </w:p>
    <w:p w:rsidRPr="00987AD5" w:rsidR="00EF29F3" w:rsidP="00F95C6D" w:rsidRDefault="00EF29F3">
      <w:pPr>
        <w:rPr>
          <w:bCs/>
          <w:sz w:val="24"/>
          <w:szCs w:val="24"/>
        </w:rPr>
      </w:pPr>
    </w:p>
    <w:p w:rsidRPr="00987AD5" w:rsidR="00853FF6" w:rsidP="00C6522F" w:rsidRDefault="004A38B4">
      <w:pPr>
        <w:jc w:val="center"/>
        <w:rPr>
          <w:bCs/>
          <w:sz w:val="24"/>
          <w:szCs w:val="24"/>
        </w:rPr>
      </w:pPr>
      <w:r w:rsidRPr="00987AD5">
        <w:rPr>
          <w:bCs/>
          <w:sz w:val="24"/>
          <w:szCs w:val="24"/>
        </w:rPr>
        <w:t>D</w:t>
      </w:r>
      <w:r w:rsidRPr="00987AD5" w:rsidR="00853FF6">
        <w:rPr>
          <w:bCs/>
          <w:sz w:val="24"/>
          <w:szCs w:val="24"/>
        </w:rPr>
        <w:t>ovršeno u</w:t>
      </w:r>
      <w:r w:rsidR="003964BB">
        <w:rPr>
          <w:bCs/>
          <w:sz w:val="24"/>
          <w:szCs w:val="24"/>
        </w:rPr>
        <w:t xml:space="preserve"> 11,15</w:t>
      </w:r>
      <w:r w:rsidRPr="00987AD5" w:rsidR="00D66264">
        <w:rPr>
          <w:bCs/>
          <w:sz w:val="24"/>
          <w:szCs w:val="24"/>
        </w:rPr>
        <w:t xml:space="preserve"> </w:t>
      </w:r>
      <w:r w:rsidRPr="00987AD5" w:rsidR="00862E38">
        <w:rPr>
          <w:bCs/>
          <w:sz w:val="24"/>
          <w:szCs w:val="24"/>
        </w:rPr>
        <w:t>sati</w:t>
      </w:r>
    </w:p>
    <w:p w:rsidRPr="00987AD5" w:rsidR="00FF4310" w:rsidP="00C62C16" w:rsidRDefault="00FF4310">
      <w:pPr>
        <w:jc w:val="both"/>
        <w:rPr>
          <w:bCs/>
          <w:sz w:val="24"/>
          <w:szCs w:val="24"/>
        </w:rPr>
      </w:pPr>
    </w:p>
    <w:p w:rsidRPr="00987AD5" w:rsidR="00EC23C0" w:rsidP="00C62C16" w:rsidRDefault="00EC23C0">
      <w:pPr>
        <w:jc w:val="both"/>
        <w:rPr>
          <w:bCs/>
          <w:sz w:val="24"/>
          <w:szCs w:val="24"/>
        </w:rPr>
      </w:pPr>
    </w:p>
    <w:p w:rsidRPr="00987AD5" w:rsidR="00E8650B" w:rsidP="00E8650B" w:rsidRDefault="00E8650B">
      <w:pPr>
        <w:numPr>
          <w:ilvl w:val="12"/>
          <w:numId w:val="0"/>
        </w:numPr>
        <w:jc w:val="both"/>
        <w:rPr>
          <w:bCs/>
          <w:sz w:val="24"/>
          <w:szCs w:val="24"/>
        </w:rPr>
      </w:pPr>
      <w:r w:rsidRPr="00987AD5">
        <w:rPr>
          <w:bCs/>
          <w:sz w:val="24"/>
          <w:szCs w:val="24"/>
        </w:rPr>
        <w:t>Na temelju odredbe čl. 130. st. 4. Stečajnog zakona, spajaju se ispitno i izvještajno ročište te se prelazi na:</w:t>
      </w:r>
    </w:p>
    <w:p w:rsidRPr="00987AD5" w:rsidR="00E8650B" w:rsidP="00E8650B" w:rsidRDefault="00E8650B">
      <w:pPr>
        <w:numPr>
          <w:ilvl w:val="12"/>
          <w:numId w:val="0"/>
        </w:numPr>
        <w:jc w:val="both"/>
        <w:rPr>
          <w:bCs/>
          <w:sz w:val="24"/>
          <w:szCs w:val="24"/>
        </w:rPr>
      </w:pPr>
    </w:p>
    <w:p w:rsidRPr="00987AD5" w:rsidR="00E8650B" w:rsidP="00E8650B" w:rsidRDefault="00E8650B">
      <w:pPr>
        <w:numPr>
          <w:ilvl w:val="12"/>
          <w:numId w:val="0"/>
        </w:numPr>
        <w:jc w:val="center"/>
        <w:rPr>
          <w:bCs/>
          <w:sz w:val="24"/>
          <w:szCs w:val="24"/>
        </w:rPr>
      </w:pPr>
      <w:r w:rsidRPr="00987AD5">
        <w:rPr>
          <w:bCs/>
          <w:sz w:val="24"/>
          <w:szCs w:val="24"/>
        </w:rPr>
        <w:t>SKUPŠTINU VJEROVNIKA S</w:t>
      </w:r>
    </w:p>
    <w:p w:rsidRPr="00987AD5" w:rsidR="00E8650B" w:rsidP="00E8650B" w:rsidRDefault="00E8650B">
      <w:pPr>
        <w:numPr>
          <w:ilvl w:val="12"/>
          <w:numId w:val="0"/>
        </w:numPr>
        <w:jc w:val="center"/>
        <w:rPr>
          <w:bCs/>
          <w:sz w:val="24"/>
          <w:szCs w:val="24"/>
        </w:rPr>
      </w:pPr>
      <w:r w:rsidRPr="00987AD5">
        <w:rPr>
          <w:bCs/>
          <w:sz w:val="24"/>
          <w:szCs w:val="24"/>
        </w:rPr>
        <w:t>IZVJEŠTAJNOG ROČIŠTA</w:t>
      </w:r>
    </w:p>
    <w:p w:rsidRPr="00987AD5" w:rsidR="00E8650B" w:rsidP="00E8650B" w:rsidRDefault="00E8650B">
      <w:pPr>
        <w:numPr>
          <w:ilvl w:val="12"/>
          <w:numId w:val="0"/>
        </w:numPr>
        <w:jc w:val="both"/>
        <w:rPr>
          <w:bCs/>
          <w:sz w:val="24"/>
          <w:szCs w:val="24"/>
        </w:rPr>
      </w:pPr>
    </w:p>
    <w:p w:rsidRPr="00987AD5" w:rsidR="00E8650B" w:rsidP="00E8650B" w:rsidRDefault="00E8650B">
      <w:pPr>
        <w:ind w:firstLine="720"/>
        <w:jc w:val="both"/>
        <w:rPr>
          <w:sz w:val="24"/>
          <w:szCs w:val="24"/>
        </w:rPr>
      </w:pPr>
      <w:r w:rsidRPr="00987AD5">
        <w:rPr>
          <w:sz w:val="24"/>
          <w:szCs w:val="24"/>
        </w:rPr>
        <w:t xml:space="preserve">Utvrđuje se da su na izvještajnom ročištu nazočni vjerovnici koji su bili nazočni na ispitnom ročištu. </w:t>
      </w:r>
    </w:p>
    <w:p w:rsidRPr="00987AD5" w:rsidR="00E8650B" w:rsidP="00E8650B" w:rsidRDefault="00E8650B">
      <w:pPr>
        <w:ind w:firstLine="720"/>
        <w:jc w:val="both"/>
        <w:rPr>
          <w:sz w:val="24"/>
          <w:szCs w:val="24"/>
        </w:rPr>
      </w:pPr>
    </w:p>
    <w:p w:rsidRPr="00987AD5" w:rsidR="00E8650B" w:rsidP="00E8650B" w:rsidRDefault="00E8650B">
      <w:pPr>
        <w:ind w:firstLine="720"/>
        <w:jc w:val="both"/>
        <w:rPr>
          <w:sz w:val="24"/>
          <w:szCs w:val="24"/>
        </w:rPr>
      </w:pPr>
      <w:r w:rsidRPr="00987AD5">
        <w:rPr>
          <w:sz w:val="24"/>
          <w:szCs w:val="24"/>
        </w:rPr>
        <w:t>Sudac otvara ročište i objavljuje da je predmet današnjeg izvještajnog ročišta (članak 227 SZ-a) donošenje odluka sukladno čl. 107. SZ-a.</w:t>
      </w:r>
    </w:p>
    <w:p w:rsidRPr="00987AD5" w:rsidR="00E8650B" w:rsidP="00E8650B" w:rsidRDefault="00E8650B">
      <w:pPr>
        <w:jc w:val="both"/>
        <w:rPr>
          <w:sz w:val="24"/>
          <w:szCs w:val="24"/>
        </w:rPr>
      </w:pPr>
    </w:p>
    <w:p w:rsidRPr="00987AD5" w:rsidR="00E8650B" w:rsidP="00E8650B" w:rsidRDefault="00E8650B">
      <w:pPr>
        <w:jc w:val="both"/>
        <w:rPr>
          <w:sz w:val="24"/>
          <w:szCs w:val="24"/>
        </w:rPr>
      </w:pPr>
      <w:r w:rsidRPr="00987AD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987AD5" w:rsidR="00E8650B" w:rsidP="00E8650B" w:rsidRDefault="00E8650B">
      <w:pPr>
        <w:jc w:val="both"/>
        <w:rPr>
          <w:sz w:val="24"/>
          <w:szCs w:val="24"/>
        </w:rPr>
      </w:pPr>
    </w:p>
    <w:p w:rsidR="00E8650B" w:rsidP="00E8650B" w:rsidRDefault="00E8650B">
      <w:pPr>
        <w:ind w:firstLine="720"/>
        <w:jc w:val="both"/>
        <w:rPr>
          <w:bCs/>
          <w:sz w:val="24"/>
          <w:szCs w:val="24"/>
        </w:rPr>
      </w:pPr>
      <w:r w:rsidRPr="00987AD5">
        <w:rPr>
          <w:bCs/>
          <w:sz w:val="24"/>
          <w:szCs w:val="24"/>
        </w:rPr>
        <w:t>Stečajni upravitelj usmeno izlaže kao u svom pisanom izvješću, koje je sastavni dio ovog stečajnog spisa.</w:t>
      </w:r>
    </w:p>
    <w:p w:rsidRPr="00987AD5" w:rsidR="00DB4DB4" w:rsidP="00E8650B" w:rsidRDefault="00DB4DB4">
      <w:pPr>
        <w:ind w:firstLine="720"/>
        <w:jc w:val="both"/>
        <w:rPr>
          <w:bCs/>
          <w:sz w:val="24"/>
          <w:szCs w:val="24"/>
        </w:rPr>
      </w:pPr>
    </w:p>
    <w:p w:rsidRPr="00DB4DB4" w:rsidR="00DB4DB4" w:rsidP="00DB4DB4" w:rsidRDefault="00DB4DB4">
      <w:pPr>
        <w:pStyle w:val="Odlomakpopisa"/>
        <w:numPr>
          <w:ilvl w:val="0"/>
          <w:numId w:val="29"/>
        </w:numPr>
        <w:rPr>
          <w:rFonts w:ascii="TimesNewRomanPSMT" w:hAnsi="TimesNewRomanPSMT"/>
          <w:color w:val="00000A"/>
          <w:sz w:val="24"/>
          <w:szCs w:val="24"/>
        </w:rPr>
      </w:pPr>
      <w:r w:rsidRPr="00DB4DB4">
        <w:rPr>
          <w:rFonts w:ascii="TimesNewRomanPSMT" w:hAnsi="TimesNewRomanPSMT"/>
          <w:color w:val="00000A"/>
          <w:sz w:val="24"/>
          <w:szCs w:val="24"/>
        </w:rPr>
        <w:t>UVODNI DIO</w:t>
      </w:r>
    </w:p>
    <w:p w:rsidR="0043328D" w:rsidP="00DB4DB4"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Prijedlog za otvaranje stečajnog postupka nad dužnikom podnijela je FINA RC</w:t>
      </w:r>
      <w:r w:rsidRPr="00DB4DB4">
        <w:rPr>
          <w:rFonts w:ascii="TimesNewRomanPSMT" w:hAnsi="TimesNewRomanPSMT"/>
          <w:color w:val="00000A"/>
          <w:sz w:val="24"/>
          <w:szCs w:val="24"/>
        </w:rPr>
        <w:br/>
        <w:t>Zagreb zbog postojanja stečajnog razloga nesposobnosti za plaćanje, a u prijedlogu je</w:t>
      </w:r>
      <w:r w:rsidRPr="00DB4DB4">
        <w:rPr>
          <w:rFonts w:ascii="TimesNewRomanPSMT" w:hAnsi="TimesNewRomanPSMT"/>
          <w:color w:val="00000A"/>
          <w:sz w:val="24"/>
          <w:szCs w:val="24"/>
        </w:rPr>
        <w:br/>
      </w:r>
      <w:r w:rsidRPr="00DB4DB4">
        <w:rPr>
          <w:rFonts w:ascii="TimesNewRomanPSMT" w:hAnsi="TimesNewRomanPSMT"/>
          <w:color w:val="00000A"/>
          <w:sz w:val="24"/>
          <w:szCs w:val="24"/>
        </w:rPr>
        <w:lastRenderedPageBreak/>
        <w:t>navedeno stečajni dužnik u očevidniku redoslijeda osnova za plaćanje ima evidentirane</w:t>
      </w:r>
      <w:r>
        <w:rPr>
          <w:rFonts w:ascii="TimesNewRomanPSMT" w:hAnsi="TimesNewRomanPSMT"/>
          <w:color w:val="00000A"/>
          <w:sz w:val="24"/>
          <w:szCs w:val="24"/>
        </w:rPr>
        <w:t xml:space="preserve"> </w:t>
      </w:r>
      <w:r w:rsidRPr="00DB4DB4">
        <w:rPr>
          <w:rFonts w:ascii="TimesNewRomanPSMT" w:hAnsi="TimesNewRomanPSMT"/>
          <w:color w:val="00000A"/>
          <w:sz w:val="24"/>
          <w:szCs w:val="24"/>
        </w:rPr>
        <w:t>neizvršene osnove za plaćanje u neprekinutom razdoblju od 120 dana u iznosu od</w:t>
      </w:r>
      <w:r>
        <w:rPr>
          <w:rFonts w:ascii="TimesNewRomanPSMT" w:hAnsi="TimesNewRomanPSMT"/>
          <w:color w:val="00000A"/>
          <w:sz w:val="24"/>
          <w:szCs w:val="24"/>
        </w:rPr>
        <w:t xml:space="preserve"> </w:t>
      </w:r>
      <w:r w:rsidRPr="00DB4DB4">
        <w:rPr>
          <w:rFonts w:ascii="TimesNewRomanPSMT" w:hAnsi="TimesNewRomanPSMT"/>
          <w:color w:val="00000A"/>
          <w:sz w:val="24"/>
          <w:szCs w:val="24"/>
        </w:rPr>
        <w:t>224.629,48 kn na dan 02. siječnja 2019. godine. Na dan 25. rujna 2019. godine, prema</w:t>
      </w:r>
      <w:r>
        <w:rPr>
          <w:rFonts w:ascii="TimesNewRomanPSMT" w:hAnsi="TimesNewRomanPSMT"/>
          <w:color w:val="00000A"/>
          <w:sz w:val="24"/>
          <w:szCs w:val="24"/>
        </w:rPr>
        <w:t xml:space="preserve"> </w:t>
      </w:r>
      <w:r w:rsidRPr="00DB4DB4">
        <w:rPr>
          <w:rFonts w:ascii="TimesNewRomanPSMT" w:hAnsi="TimesNewRomanPSMT"/>
          <w:color w:val="00000A"/>
          <w:sz w:val="24"/>
          <w:szCs w:val="24"/>
        </w:rPr>
        <w:t>podacima FINA-e račun dužnika blokiran je neprekidno 386 dana, a na taj dan neizvršene</w:t>
      </w:r>
      <w:r>
        <w:rPr>
          <w:rFonts w:ascii="TimesNewRomanPSMT" w:hAnsi="TimesNewRomanPSMT"/>
          <w:color w:val="00000A"/>
          <w:sz w:val="24"/>
          <w:szCs w:val="24"/>
        </w:rPr>
        <w:t xml:space="preserve"> </w:t>
      </w:r>
      <w:r w:rsidRPr="00DB4DB4">
        <w:rPr>
          <w:rFonts w:ascii="TimesNewRomanPSMT" w:hAnsi="TimesNewRomanPSMT"/>
          <w:color w:val="00000A"/>
          <w:sz w:val="24"/>
          <w:szCs w:val="24"/>
        </w:rPr>
        <w:t>osnove za plaćanje iznosile su 540.541,63 kn.</w:t>
      </w:r>
      <w:r w:rsidRPr="00DB4DB4">
        <w:rPr>
          <w:rFonts w:ascii="TimesNewRomanPSMT" w:hAnsi="TimesNewRomanPSMT"/>
          <w:color w:val="00000A"/>
          <w:sz w:val="24"/>
          <w:szCs w:val="24"/>
        </w:rPr>
        <w:br/>
        <w:t>Trgovački sud u Zagrebu je nakon održanog ročišta dana 29.10.2019.g.</w:t>
      </w:r>
      <w:r>
        <w:rPr>
          <w:rFonts w:ascii="TimesNewRomanPSMT" w:hAnsi="TimesNewRomanPSMT"/>
          <w:color w:val="00000A"/>
          <w:sz w:val="24"/>
          <w:szCs w:val="24"/>
        </w:rPr>
        <w:t xml:space="preserve"> </w:t>
      </w:r>
      <w:r w:rsidRPr="00DB4DB4">
        <w:rPr>
          <w:rFonts w:ascii="TimesNewRomanPSMT" w:hAnsi="TimesNewRomanPSMT"/>
          <w:color w:val="00000A"/>
          <w:sz w:val="24"/>
          <w:szCs w:val="24"/>
        </w:rPr>
        <w:t>rješenjem posl.br. St-29/19 od 04. studenog 2019. godine otvorio stečajni postupak nad</w:t>
      </w:r>
      <w:r>
        <w:rPr>
          <w:rFonts w:ascii="TimesNewRomanPSMT" w:hAnsi="TimesNewRomanPSMT"/>
          <w:color w:val="00000A"/>
          <w:sz w:val="24"/>
          <w:szCs w:val="24"/>
        </w:rPr>
        <w:t xml:space="preserve"> </w:t>
      </w:r>
      <w:r w:rsidRPr="00DB4DB4">
        <w:rPr>
          <w:rFonts w:ascii="TimesNewRomanPSMT" w:hAnsi="TimesNewRomanPSMT"/>
          <w:color w:val="00000A"/>
          <w:sz w:val="24"/>
          <w:szCs w:val="24"/>
        </w:rPr>
        <w:t>dužnikom, obzirom da iz podneska vjerovnika Beton Tomišić d.o.o., koji prileži spisu,</w:t>
      </w:r>
      <w:r>
        <w:rPr>
          <w:rFonts w:ascii="TimesNewRomanPSMT" w:hAnsi="TimesNewRomanPSMT"/>
          <w:color w:val="00000A"/>
          <w:sz w:val="24"/>
          <w:szCs w:val="24"/>
        </w:rPr>
        <w:t xml:space="preserve"> </w:t>
      </w:r>
      <w:r w:rsidRPr="00DB4DB4">
        <w:rPr>
          <w:rFonts w:ascii="TimesNewRomanPSMT" w:hAnsi="TimesNewRomanPSMT"/>
          <w:color w:val="00000A"/>
          <w:sz w:val="24"/>
          <w:szCs w:val="24"/>
        </w:rPr>
        <w:t>proizlazi da dužnik ima imovinu-dva rezervoara za dizel zapreminine 9000 litara, čija</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vrijednost da iznosi cca 15.000,00 kn; pozvani su vjerovnici na prijavu tražbina te je</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određeno ispitno i izvještajno ročište za dan 25. veljače 2020. godine u 11,00 odnosno</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11,15 sati.</w:t>
      </w:r>
    </w:p>
    <w:p w:rsidR="0043328D" w:rsidP="00DB4DB4"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br/>
        <w:t>2. OPĆI PODACI O DUŽNIKU</w:t>
      </w:r>
    </w:p>
    <w:p w:rsidR="0043328D" w:rsidP="00DB4DB4"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br/>
        <w:t>Stečajni dužnik TOO MUCH d.o.o. za poslovne usluge u stečaju (OIB:14023493612)</w:t>
      </w:r>
      <w:r w:rsidRPr="00DB4DB4">
        <w:rPr>
          <w:rFonts w:ascii="TimesNewRomanPSMT" w:hAnsi="TimesNewRomanPSMT"/>
          <w:color w:val="00000A"/>
          <w:sz w:val="24"/>
          <w:szCs w:val="24"/>
        </w:rPr>
        <w:br/>
        <w:t>Zagreb, Kosorova 5, osnovano je i upisano je u sudski registar Trgovačkog suda Zagrebu</w:t>
      </w:r>
      <w:r w:rsidRPr="00DB4DB4">
        <w:rPr>
          <w:sz w:val="24"/>
          <w:szCs w:val="24"/>
        </w:rPr>
        <w:br/>
      </w:r>
      <w:r w:rsidRPr="00DB4DB4">
        <w:rPr>
          <w:rFonts w:ascii="TimesNewRomanPSMT" w:hAnsi="TimesNewRomanPSMT"/>
          <w:color w:val="00000A"/>
          <w:sz w:val="24"/>
          <w:szCs w:val="24"/>
        </w:rPr>
        <w:t>dana 16. travnja 2012. godine kao društvo s ograničenom odgovornošću, a upisani</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temeljni kapital iznosi 20.000,00 kuna. Društvo je osnovano pod nazivom VERICA</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d.o.o., da bi kasnije, odlukom od 08.11.2013. godine, pored ostalih podataka, tvrtka</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društva promijenjena u TOO MUCH d.o.o.</w:t>
      </w:r>
      <w:r w:rsidRPr="00DB4DB4">
        <w:rPr>
          <w:rFonts w:ascii="TimesNewRomanPSMT" w:hAnsi="TimesNewRomanPSMT"/>
          <w:color w:val="00000A"/>
          <w:sz w:val="24"/>
          <w:szCs w:val="24"/>
        </w:rPr>
        <w:br/>
        <w:t>U trenutku otvaranja stečajnog postupka kao osnivač/član društva u sudskom registru bila</w:t>
      </w:r>
      <w:r w:rsidRPr="00DB4DB4">
        <w:rPr>
          <w:rFonts w:ascii="TimesNewRomanPSMT" w:hAnsi="TimesNewRomanPSMT"/>
          <w:color w:val="00000A"/>
          <w:sz w:val="24"/>
          <w:szCs w:val="24"/>
        </w:rPr>
        <w:br/>
        <w:t>upisana je Sanja Pavunc (OIB: 58796146698) iz Žrnovnice, Put Sv. Jure 18, koja je</w:t>
      </w:r>
      <w:r w:rsidRPr="00DB4DB4">
        <w:rPr>
          <w:rFonts w:ascii="TimesNewRomanPSMT" w:hAnsi="TimesNewRomanPSMT"/>
          <w:color w:val="00000A"/>
          <w:sz w:val="24"/>
          <w:szCs w:val="24"/>
        </w:rPr>
        <w:br/>
        <w:t>ujedno bila i jedina osoba ovlaštena za zastupanje društva.</w:t>
      </w:r>
      <w:r w:rsidRPr="00DB4DB4">
        <w:rPr>
          <w:rFonts w:ascii="TimesNewRomanPSMT" w:hAnsi="TimesNewRomanPSMT"/>
          <w:color w:val="00000A"/>
          <w:sz w:val="24"/>
          <w:szCs w:val="24"/>
        </w:rPr>
        <w:br/>
        <w:t>Osnovna djelatnost društva, prema NKD, bila je nespecijalizirana trgovina na veliko.</w:t>
      </w:r>
    </w:p>
    <w:p w:rsidR="0043328D" w:rsidP="00DB4DB4"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br/>
        <w:t>3. TIJEK POSTUPKA I PODUZETE RADNJE STEČAJNOG UPRAVITELJA</w:t>
      </w:r>
    </w:p>
    <w:p w:rsidR="0043328D" w:rsidP="00DB4DB4"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br/>
        <w:t>- izrađen novi pečat stečajnog dužnika s naznakom “u stečaju”</w:t>
      </w:r>
      <w:r w:rsidRPr="00DB4DB4">
        <w:rPr>
          <w:rFonts w:ascii="TimesNewRomanPSMT" w:hAnsi="TimesNewRomanPSMT"/>
          <w:color w:val="00000A"/>
          <w:sz w:val="24"/>
          <w:szCs w:val="24"/>
        </w:rPr>
        <w:br/>
        <w:t>- ishođena promjena u razvrstavanju NKD</w:t>
      </w:r>
      <w:r w:rsidRPr="00DB4DB4">
        <w:rPr>
          <w:rFonts w:ascii="TimesNewRomanPSMT" w:hAnsi="TimesNewRomanPSMT"/>
          <w:color w:val="00000A"/>
          <w:sz w:val="24"/>
          <w:szCs w:val="24"/>
        </w:rPr>
        <w:br/>
        <w:t>- izvršen upis stečajnog upravitelja u registar stvarnih vlasnika</w:t>
      </w:r>
      <w:r w:rsidRPr="00DB4DB4">
        <w:rPr>
          <w:rFonts w:ascii="TimesNewRomanPSMT" w:hAnsi="TimesNewRomanPSMT"/>
          <w:color w:val="00000A"/>
          <w:sz w:val="24"/>
          <w:szCs w:val="24"/>
        </w:rPr>
        <w:br/>
        <w:t>-od bivšeg zakonskog zastupnika zatraženi podaci i dokumentacija o poslovanju društva</w:t>
      </w:r>
      <w:r w:rsidRPr="00DB4DB4">
        <w:rPr>
          <w:rFonts w:ascii="TimesNewRomanPSMT" w:hAnsi="TimesNewRomanPSMT"/>
          <w:color w:val="00000A"/>
          <w:sz w:val="24"/>
          <w:szCs w:val="24"/>
        </w:rPr>
        <w:br/>
        <w:t>-pribavljen dio knjigovodstvene dokumentacije od društva RST Consultor d.o.o. koje je</w:t>
      </w:r>
      <w:r w:rsidRPr="00DB4DB4">
        <w:rPr>
          <w:rFonts w:ascii="TimesNewRomanPSMT" w:hAnsi="TimesNewRomanPSMT"/>
          <w:color w:val="00000A"/>
          <w:sz w:val="24"/>
          <w:szCs w:val="24"/>
        </w:rPr>
        <w:br/>
        <w:t>za dužnika obavljalo knjigovodsveno-računovostvene poslove do otvaranja stečaja</w:t>
      </w:r>
      <w:r w:rsidRPr="00DB4DB4">
        <w:rPr>
          <w:rFonts w:ascii="TimesNewRomanPSMT" w:hAnsi="TimesNewRomanPSMT"/>
          <w:color w:val="00000A"/>
          <w:sz w:val="24"/>
          <w:szCs w:val="24"/>
        </w:rPr>
        <w:br/>
        <w:t>-izvršen uvid u GFI za 2018. godinu te za 2019.g. (do 03.11.2019.)</w:t>
      </w:r>
      <w:r w:rsidRPr="00DB4DB4">
        <w:rPr>
          <w:rFonts w:ascii="TimesNewRomanPSMT" w:hAnsi="TimesNewRomanPSMT"/>
          <w:color w:val="00000A"/>
          <w:sz w:val="24"/>
          <w:szCs w:val="24"/>
        </w:rPr>
        <w:br/>
        <w:t>-otvoren novi transakcijski račun stečajnog dužnika kod Podravske banke d.d. , pod</w:t>
      </w:r>
      <w:r w:rsidRPr="00DB4DB4">
        <w:rPr>
          <w:rFonts w:ascii="TimesNewRomanPSMT" w:hAnsi="TimesNewRomanPSMT"/>
          <w:color w:val="00000A"/>
          <w:sz w:val="24"/>
          <w:szCs w:val="24"/>
        </w:rPr>
        <w:br/>
        <w:t>brojem IBAN: HR1323860021119029963</w:t>
      </w:r>
      <w:r w:rsidRPr="00DB4DB4">
        <w:rPr>
          <w:rFonts w:ascii="TimesNewRomanPSMT" w:hAnsi="TimesNewRomanPSMT"/>
          <w:color w:val="00000A"/>
          <w:sz w:val="24"/>
          <w:szCs w:val="24"/>
        </w:rPr>
        <w:br/>
        <w:t>- dogovoreno obavljanje knjigovodstvenih poslova s društvom REDITUS d.o.o. Rijeka</w:t>
      </w:r>
      <w:r w:rsidRPr="00DB4DB4">
        <w:rPr>
          <w:rFonts w:ascii="TimesNewRomanPSMT" w:hAnsi="TimesNewRomanPSMT"/>
          <w:color w:val="00000A"/>
          <w:sz w:val="24"/>
          <w:szCs w:val="24"/>
        </w:rPr>
        <w:br/>
        <w:t>- zatraženo i pribavljeno uvjerenje CVH STP d.d. Rijeka</w:t>
      </w:r>
      <w:r w:rsidRPr="00DB4DB4">
        <w:rPr>
          <w:rFonts w:ascii="TimesNewRomanPSMT" w:hAnsi="TimesNewRomanPSMT"/>
          <w:color w:val="00000A"/>
          <w:sz w:val="24"/>
          <w:szCs w:val="24"/>
        </w:rPr>
        <w:br/>
        <w:t>- od Gradskog ureda za katastar i geodetske poslove Grada Zagreba zatraženo uvjerenje o</w:t>
      </w:r>
      <w:r w:rsidRPr="00DB4DB4">
        <w:rPr>
          <w:rFonts w:ascii="TimesNewRomanPSMT" w:hAnsi="TimesNewRomanPSMT"/>
          <w:color w:val="00000A"/>
          <w:sz w:val="24"/>
          <w:szCs w:val="24"/>
        </w:rPr>
        <w:br/>
        <w:t>(ne)posjedovanju nekretnina</w:t>
      </w:r>
      <w:r w:rsidRPr="00DB4DB4">
        <w:rPr>
          <w:rFonts w:ascii="TimesNewRomanPSMT" w:hAnsi="TimesNewRomanPSMT"/>
          <w:color w:val="00000A"/>
          <w:sz w:val="24"/>
          <w:szCs w:val="24"/>
        </w:rPr>
        <w:br/>
        <w:t>- od Porezne uprave Ispostave Trnje zatražen podatak o prometu nekretnina za stečajnog</w:t>
      </w:r>
      <w:r w:rsidRPr="00DB4DB4">
        <w:rPr>
          <w:rFonts w:ascii="TimesNewRomanPSMT" w:hAnsi="TimesNewRomanPSMT"/>
          <w:color w:val="00000A"/>
          <w:sz w:val="24"/>
          <w:szCs w:val="24"/>
        </w:rPr>
        <w:br/>
        <w:t>dužnika u posljednjih 10 godina</w:t>
      </w:r>
      <w:r w:rsidRPr="00DB4DB4">
        <w:rPr>
          <w:rFonts w:ascii="TimesNewRomanPSMT" w:hAnsi="TimesNewRomanPSMT"/>
          <w:color w:val="00000A"/>
          <w:sz w:val="24"/>
          <w:szCs w:val="24"/>
        </w:rPr>
        <w:br/>
        <w:t>- pribavljeno uvjerenje HZMO o zaposlenicima stečajnog dužnika na dan otvaranja</w:t>
      </w:r>
      <w:r w:rsidRPr="00DB4DB4">
        <w:rPr>
          <w:rFonts w:ascii="TimesNewRomanPSMT" w:hAnsi="TimesNewRomanPSMT"/>
          <w:color w:val="00000A"/>
          <w:sz w:val="24"/>
          <w:szCs w:val="24"/>
        </w:rPr>
        <w:br/>
        <w:t>stečajnog postupka</w:t>
      </w:r>
      <w:r w:rsidRPr="00DB4DB4">
        <w:rPr>
          <w:rFonts w:ascii="TimesNewRomanPSMT" w:hAnsi="TimesNewRomanPSMT"/>
          <w:color w:val="00000A"/>
          <w:sz w:val="24"/>
          <w:szCs w:val="24"/>
        </w:rPr>
        <w:br/>
        <w:t>-od vjerovnika Beton-Tomišić zatraženo očitovanje o pokretninama dužnika</w:t>
      </w:r>
      <w:r w:rsidRPr="00DB4DB4">
        <w:rPr>
          <w:rFonts w:ascii="TimesNewRomanPSMT" w:hAnsi="TimesNewRomanPSMT"/>
          <w:color w:val="00000A"/>
          <w:sz w:val="24"/>
          <w:szCs w:val="24"/>
        </w:rPr>
        <w:br/>
        <w:t>(rezervoarima za dizel)</w:t>
      </w:r>
      <w:r w:rsidRPr="00DB4DB4">
        <w:rPr>
          <w:rFonts w:ascii="TimesNewRomanPSMT" w:hAnsi="TimesNewRomanPSMT"/>
          <w:color w:val="00000A"/>
          <w:sz w:val="24"/>
          <w:szCs w:val="24"/>
        </w:rPr>
        <w:br/>
        <w:t>- izvršen obilazak adrese sjedišta društva</w:t>
      </w:r>
      <w:r w:rsidRPr="00DB4DB4">
        <w:rPr>
          <w:rFonts w:ascii="TimesNewRomanPSMT" w:hAnsi="TimesNewRomanPSMT"/>
          <w:color w:val="00000A"/>
          <w:sz w:val="24"/>
          <w:szCs w:val="24"/>
        </w:rPr>
        <w:br/>
      </w:r>
      <w:r w:rsidRPr="00DB4DB4">
        <w:rPr>
          <w:rFonts w:ascii="TimesNewRomanPSMT" w:hAnsi="TimesNewRomanPSMT"/>
          <w:color w:val="00000A"/>
          <w:sz w:val="24"/>
          <w:szCs w:val="24"/>
        </w:rPr>
        <w:lastRenderedPageBreak/>
        <w:t>- u tijeku je ispitivanje prijavljenih tražbina, tablica prijavljenih tražbina, izlučnih i</w:t>
      </w:r>
      <w:r w:rsidRPr="00DB4DB4">
        <w:rPr>
          <w:rFonts w:ascii="TimesNewRomanPSMT" w:hAnsi="TimesNewRomanPSMT"/>
          <w:color w:val="00000A"/>
          <w:sz w:val="24"/>
          <w:szCs w:val="24"/>
        </w:rPr>
        <w:br/>
        <w:t>razlučnih prava, popis imovine, pregled imovine i obveza, popis vjerovnika biti će</w:t>
      </w:r>
      <w:r w:rsidRPr="00DB4DB4">
        <w:rPr>
          <w:rFonts w:ascii="TimesNewRomanPSMT" w:hAnsi="TimesNewRomanPSMT"/>
          <w:color w:val="00000A"/>
          <w:sz w:val="24"/>
          <w:szCs w:val="24"/>
        </w:rPr>
        <w:br/>
        <w:t>dostavljeni u zakonskom roku</w:t>
      </w:r>
      <w:r w:rsidRPr="00DB4DB4">
        <w:rPr>
          <w:rFonts w:ascii="TimesNewRomanPSMT" w:hAnsi="TimesNewRomanPSMT"/>
          <w:color w:val="00000A"/>
          <w:sz w:val="24"/>
          <w:szCs w:val="24"/>
        </w:rPr>
        <w:br/>
        <w:t>- izvršen uvid u dostupna pismena putem e-komunikacije o sudskim postupcima u kojima</w:t>
      </w:r>
      <w:r w:rsidRPr="00DB4DB4">
        <w:rPr>
          <w:rFonts w:ascii="TimesNewRomanPSMT" w:hAnsi="TimesNewRomanPSMT"/>
          <w:color w:val="00000A"/>
          <w:sz w:val="24"/>
          <w:szCs w:val="24"/>
        </w:rPr>
        <w:br/>
        <w:t>sudjeluje stečajni dužnik</w:t>
      </w:r>
      <w:r w:rsidRPr="00DB4DB4">
        <w:rPr>
          <w:rFonts w:ascii="TimesNewRomanPSMT" w:hAnsi="TimesNewRomanPSMT"/>
          <w:color w:val="00000A"/>
          <w:sz w:val="24"/>
          <w:szCs w:val="24"/>
        </w:rPr>
        <w:br/>
        <w:t>- obavljeni ostali poslovi u skladu s odredbama Stečajnog zakona</w:t>
      </w:r>
      <w:r w:rsidRPr="00DB4DB4">
        <w:rPr>
          <w:rFonts w:ascii="TimesNewRomanPSMT" w:hAnsi="TimesNewRomanPSMT"/>
          <w:color w:val="00000A"/>
          <w:sz w:val="24"/>
          <w:szCs w:val="24"/>
        </w:rPr>
        <w:br/>
      </w:r>
    </w:p>
    <w:p w:rsidR="006F2E3A" w:rsidP="006F2E3A"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Nakon otvaranja stečajnog postupka uputila sam dopis bivšoj zakonskoj zastupnici</w:t>
      </w:r>
      <w:r w:rsidRPr="00DB4DB4">
        <w:rPr>
          <w:rFonts w:ascii="TimesNewRomanPSMT" w:hAnsi="TimesNewRomanPSMT"/>
          <w:color w:val="00000A"/>
          <w:sz w:val="24"/>
          <w:szCs w:val="24"/>
        </w:rPr>
        <w:br/>
        <w:t>dužnika s pozivom za dostavu poslovno-financijske dokumentacije dužnika. Navedeno</w:t>
      </w:r>
      <w:r w:rsidRPr="00DB4DB4">
        <w:rPr>
          <w:rFonts w:ascii="TimesNewRomanPSMT" w:hAnsi="TimesNewRomanPSMT"/>
          <w:color w:val="00000A"/>
          <w:sz w:val="24"/>
          <w:szCs w:val="24"/>
        </w:rPr>
        <w:br/>
        <w:t>pismeno je uredno dostavljeno, no pisani odgovor na isto nisam zaprimila. Gđa Pavunc</w:t>
      </w:r>
      <w:r w:rsidRPr="00DB4DB4">
        <w:rPr>
          <w:rFonts w:ascii="TimesNewRomanPSMT" w:hAnsi="TimesNewRomanPSMT"/>
          <w:color w:val="00000A"/>
          <w:sz w:val="24"/>
          <w:szCs w:val="24"/>
        </w:rPr>
        <w:br/>
        <w:t>me telefonskim putem kontaktirala i navela da o poslovanju društva nema nikakva</w:t>
      </w:r>
      <w:r w:rsidRPr="00DB4DB4">
        <w:rPr>
          <w:rFonts w:ascii="TimesNewRomanPSMT" w:hAnsi="TimesNewRomanPSMT"/>
          <w:color w:val="00000A"/>
          <w:sz w:val="24"/>
          <w:szCs w:val="24"/>
        </w:rPr>
        <w:br/>
        <w:t>saznanja, da je dužnost zakonskog zastupnika obnašala samo formalno, dok je stvarno</w:t>
      </w:r>
      <w:r w:rsidRPr="00DB4DB4">
        <w:rPr>
          <w:rFonts w:ascii="TimesNewRomanPSMT" w:hAnsi="TimesNewRomanPSMT"/>
          <w:color w:val="00000A"/>
          <w:sz w:val="24"/>
          <w:szCs w:val="24"/>
        </w:rPr>
        <w:br/>
        <w:t>poslove društva vodio Zlatko Almaši. Od istog sam dobila pisano očitovanje o</w:t>
      </w:r>
      <w:r w:rsidR="0043328D">
        <w:rPr>
          <w:sz w:val="24"/>
          <w:szCs w:val="24"/>
        </w:rPr>
        <w:t xml:space="preserve"> </w:t>
      </w:r>
      <w:r w:rsidRPr="00DB4DB4">
        <w:rPr>
          <w:rFonts w:ascii="TimesNewRomanPSMT" w:hAnsi="TimesNewRomanPSMT"/>
          <w:color w:val="00000A"/>
          <w:sz w:val="24"/>
          <w:szCs w:val="24"/>
        </w:rPr>
        <w:t>poslovanju društva te razlozima dolaska društva u stečaj, a usmeno mi je saopćio da je</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društvo prestalo poslovati koncem 2018. godine, kada je prestao ugovor o radu zadnjeg</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radnika iako isti prema podacima iz HZMO nije odjavljen; da je društvo djelatnost</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obavljalo tj imalo registrirano sjedište u zakupljenom poslovnom prostoru, koji ugovor o</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zakupu da je prestao. Unatoč višekratnim kasnijim traženjima, do dana sastava ovog</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izvješća nisam zaprimila traženu dokumentaciju o poslovanju dužnika, imovini i sudskim</w:t>
      </w:r>
      <w:r w:rsidR="0043328D">
        <w:rPr>
          <w:rFonts w:ascii="TimesNewRomanPSMT" w:hAnsi="TimesNewRomanPSMT"/>
          <w:color w:val="00000A"/>
          <w:sz w:val="24"/>
          <w:szCs w:val="24"/>
        </w:rPr>
        <w:t xml:space="preserve"> </w:t>
      </w:r>
      <w:r w:rsidRPr="00DB4DB4">
        <w:rPr>
          <w:rFonts w:ascii="TimesNewRomanPSMT" w:hAnsi="TimesNewRomanPSMT"/>
          <w:color w:val="00000A"/>
          <w:sz w:val="24"/>
          <w:szCs w:val="24"/>
        </w:rPr>
        <w:t>postupcima u tijeku.</w:t>
      </w:r>
    </w:p>
    <w:p w:rsidR="006F2E3A" w:rsidP="006F2E3A"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Knjigovodstveno računovodstvene poslove dužnika do obavljanja stečaja vodilo je</w:t>
      </w:r>
      <w:r w:rsidRPr="00DB4DB4">
        <w:rPr>
          <w:rFonts w:ascii="TimesNewRomanPSMT" w:hAnsi="TimesNewRomanPSMT"/>
          <w:color w:val="00000A"/>
          <w:sz w:val="24"/>
          <w:szCs w:val="24"/>
        </w:rPr>
        <w:br/>
        <w:t>društvo RST Consultor d.o.o., koje mi je u više navrata dostavljalo dokumentaciju, pa je</w:t>
      </w:r>
      <w:r w:rsidRPr="00DB4DB4">
        <w:rPr>
          <w:rFonts w:ascii="TimesNewRomanPSMT" w:hAnsi="TimesNewRomanPSMT"/>
          <w:color w:val="00000A"/>
          <w:sz w:val="24"/>
          <w:szCs w:val="24"/>
        </w:rPr>
        <w:br/>
        <w:t>tako dostavilo bruto bilancu za razdoblje 01.01.19.- 03.11.2019. godine, IOS za</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dobavljače, IOS za kupce, konto kartice za konto 2200 za isto razdoblje, IOS sumarni</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(konto 1200 te konto kartice) za isto razdoblje, karticu konta 11506 za isto razdoblje,</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popis dugotrajne imovine (navodi se na datum 31.12.2019., no očito se radi o omašci jer</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je isprava dostavljena 16.12.2019.)., izjavu predanu na HZMO dana 10.12.2019.g., račun</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br. 1-VP1-1 od 31.01.2019.g. i izjavu o prijeboju (kompenzaciji) broj 01.2019 od</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31.01.2019.g. te GFI obrazac za razdoblje od 01.01.2019.-03.11.2019. s potvrdom</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zaprimanja dokumentacije. Od navedenog društva zatražena je kompletna</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knjigovodstvena dokumentacija dužnika, no ista mi do danas nije dostavljena.</w:t>
      </w:r>
      <w:r w:rsidRPr="00DB4DB4">
        <w:rPr>
          <w:rFonts w:ascii="TimesNewRomanPSMT" w:hAnsi="TimesNewRomanPSMT"/>
          <w:color w:val="00000A"/>
          <w:sz w:val="24"/>
          <w:szCs w:val="24"/>
        </w:rPr>
        <w:br/>
      </w:r>
    </w:p>
    <w:p w:rsidR="006F2E3A" w:rsidP="006F2E3A"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Izvršen je uvid u pribavljenu i dostupnu dokumentaciju o poslovanju stečajnog dužnika</w:t>
      </w:r>
      <w:r w:rsidRPr="00DB4DB4">
        <w:rPr>
          <w:rFonts w:ascii="TimesNewRomanPSMT" w:hAnsi="TimesNewRomanPSMT"/>
          <w:color w:val="00000A"/>
          <w:sz w:val="24"/>
          <w:szCs w:val="24"/>
        </w:rPr>
        <w:br/>
        <w:t>te je pribavljena potvrda HZMO Područne službe u Rijeci prema kojoj dužnik na dan</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04.11.2019.g. ima jednog zaposlenog radnika-Borivoja Čulinu. Međutim, prema</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knjigovodstvenoj dokumentaciji, prijavi tražbine prvog višeg isplatnog reda vjerovnika</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RH te navodima Zlatka Almaši i izjavi koja je stečajnoj upraviteljici dostavljena, s</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prijamnim pečatom HZMO od dana 10.12.2019.g. (podnositelj izjave “TOO MUCH</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d.o.o. Zagreb, Kosorova 5”, ovjerena pečatom te pravne osobe, nepotpisana), navedeni je</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radnik prestao s radom kod stečajnog dužnika dana 31.12.2018.g., no greškom nije</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odjavljen s HZMO, a trenutno se nalazi na radu u Njemačkoj. S obzirom da stečajnoj</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upraviteljici nije dostavljena isprava o prestanku radnog odnosa; da u dokumentaciji nisu</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iskazane obveze prema ovom radniku u 2019.g., a da se odjava radnika kod HZMO ne</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može izvršiti retroaktivno, HZMO je povodom dostavljene izjave pokrenuo postupak radi</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utvrđivanja staža osiguranja radnika Borivoja Čuline kod poslodavca TOO MUCH d.o.o.</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Zagreb te prestanak svojstva osiguranika po osnovi tog radnog odnosa.</w:t>
      </w:r>
      <w:r w:rsidRPr="00DB4DB4">
        <w:rPr>
          <w:rFonts w:ascii="TimesNewRomanPSMT" w:hAnsi="TimesNewRomanPSMT"/>
          <w:color w:val="00000A"/>
          <w:sz w:val="24"/>
          <w:szCs w:val="24"/>
        </w:rPr>
        <w:br/>
      </w:r>
    </w:p>
    <w:p w:rsidR="006F2E3A" w:rsidP="006F2E3A"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Stečajna upraviteljica izvršila je obilazak adrese na kojoj se nalazi upisano sjedište</w:t>
      </w:r>
      <w:r w:rsidRPr="00DB4DB4">
        <w:rPr>
          <w:rFonts w:ascii="TimesNewRomanPSMT" w:hAnsi="TimesNewRomanPSMT"/>
          <w:color w:val="00000A"/>
          <w:sz w:val="24"/>
          <w:szCs w:val="24"/>
        </w:rPr>
        <w:br/>
        <w:t>dužnika, u Zagrebu, Kosorova 5. Radi se o poslovno-stambenoj zgradi ( poslovni prostori</w:t>
      </w:r>
      <w:r w:rsidRPr="00DB4DB4">
        <w:rPr>
          <w:rFonts w:ascii="TimesNewRomanPSMT" w:hAnsi="TimesNewRomanPSMT"/>
          <w:color w:val="00000A"/>
          <w:sz w:val="24"/>
          <w:szCs w:val="24"/>
        </w:rPr>
        <w:br/>
        <w:t>se nalaze u prizemlju), no niti na poslovnim prostorima, a niti na popisu na parlafonu na</w:t>
      </w:r>
      <w:r w:rsidRPr="00DB4DB4">
        <w:rPr>
          <w:rFonts w:ascii="TimesNewRomanPSMT" w:hAnsi="TimesNewRomanPSMT"/>
          <w:color w:val="00000A"/>
          <w:sz w:val="24"/>
          <w:szCs w:val="24"/>
        </w:rPr>
        <w:br/>
      </w:r>
      <w:r w:rsidRPr="00DB4DB4">
        <w:rPr>
          <w:rFonts w:ascii="TimesNewRomanPSMT" w:hAnsi="TimesNewRomanPSMT"/>
          <w:color w:val="00000A"/>
          <w:sz w:val="24"/>
          <w:szCs w:val="24"/>
        </w:rPr>
        <w:lastRenderedPageBreak/>
        <w:t>ulazu u zgradu ni na poštanskim sandučićima u hodniku zgrade nema naznake tvrtke</w:t>
      </w:r>
      <w:r w:rsidRPr="00DB4DB4">
        <w:rPr>
          <w:rFonts w:ascii="TimesNewRomanPSMT" w:hAnsi="TimesNewRomanPSMT"/>
          <w:color w:val="00000A"/>
          <w:sz w:val="24"/>
          <w:szCs w:val="24"/>
        </w:rPr>
        <w:br/>
        <w:t>dužnika.</w:t>
      </w:r>
      <w:r w:rsidRPr="00DB4DB4">
        <w:rPr>
          <w:rFonts w:ascii="TimesNewRomanPSMT" w:hAnsi="TimesNewRomanPSMT"/>
          <w:color w:val="00000A"/>
          <w:sz w:val="24"/>
          <w:szCs w:val="24"/>
        </w:rPr>
        <w:br/>
      </w:r>
    </w:p>
    <w:p w:rsidR="006F2E3A" w:rsidP="006F2E3A"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Od punomoćnika vjerovnika Beton Tomišić d.o.o. zaprimila sam fotografije i očitovanje</w:t>
      </w:r>
      <w:r w:rsidRPr="00DB4DB4">
        <w:rPr>
          <w:rFonts w:ascii="TimesNewRomanPSMT" w:hAnsi="TimesNewRomanPSMT"/>
          <w:color w:val="00000A"/>
          <w:sz w:val="24"/>
          <w:szCs w:val="24"/>
        </w:rPr>
        <w:br/>
        <w:t>o pokretninama- rezervoarima za dizel, te je isti naveo da se ove pokretnine nalaze u</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kamenolomu Gradišće-Žminj, da se ne koriste te da ih je vjerovniku na tu lokaciju</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dopremio stanoviti g. Divković početkom 2017.g. radi privremene pohrane, da o tome ne</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postoji pisana dokumentacija niti sami rezervari imaju ateste i prateću dokumentaciju.</w:t>
      </w:r>
      <w:r w:rsidRPr="00DB4DB4">
        <w:rPr>
          <w:rFonts w:ascii="TimesNewRomanPSMT" w:hAnsi="TimesNewRomanPSMT"/>
          <w:color w:val="00000A"/>
          <w:sz w:val="24"/>
          <w:szCs w:val="24"/>
        </w:rPr>
        <w:br/>
      </w:r>
    </w:p>
    <w:p w:rsidR="006F2E3A" w:rsidP="006F2E3A"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Napominje se da stečajna upraviteljica ne raspolaže dokumentacijom iz koje bi se vidio</w:t>
      </w:r>
      <w:r w:rsidRPr="00DB4DB4">
        <w:rPr>
          <w:sz w:val="24"/>
          <w:szCs w:val="24"/>
        </w:rPr>
        <w:br/>
      </w:r>
      <w:r w:rsidRPr="00DB4DB4">
        <w:rPr>
          <w:rFonts w:ascii="TimesNewRomanPSMT" w:hAnsi="TimesNewRomanPSMT"/>
          <w:color w:val="00000A"/>
          <w:sz w:val="24"/>
          <w:szCs w:val="24"/>
        </w:rPr>
        <w:t>datum ni osnov stjecanja istih, ni njihove specifikacije, a u dostupnoj dokumentaciji se</w:t>
      </w:r>
      <w:r w:rsidR="006F2E3A">
        <w:rPr>
          <w:rFonts w:ascii="TimesNewRomanPSMT" w:hAnsi="TimesNewRomanPSMT"/>
          <w:color w:val="00000A"/>
          <w:sz w:val="24"/>
          <w:szCs w:val="24"/>
        </w:rPr>
        <w:t xml:space="preserve"> </w:t>
      </w:r>
      <w:r w:rsidRPr="00DB4DB4">
        <w:rPr>
          <w:rFonts w:ascii="TimesNewRomanPSMT" w:hAnsi="TimesNewRomanPSMT"/>
          <w:color w:val="00000A"/>
          <w:sz w:val="24"/>
          <w:szCs w:val="24"/>
        </w:rPr>
        <w:t>ove pokretnine uopće ne spominju, pa ni u popisu dugotrajne imovine.</w:t>
      </w:r>
    </w:p>
    <w:p w:rsidR="006F2E3A" w:rsidP="006F2E3A"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br/>
        <w:t>4. GOSPODARSKI POLOŽAJ DUŽNIKA I NJEGOVI UZROCI</w:t>
      </w:r>
    </w:p>
    <w:p w:rsidR="007015BF" w:rsidP="007015BF" w:rsidRDefault="007015BF">
      <w:pPr>
        <w:rPr>
          <w:rFonts w:ascii="TimesNewRomanPSMT" w:hAnsi="TimesNewRomanPSMT"/>
          <w:color w:val="00000A"/>
          <w:sz w:val="24"/>
          <w:szCs w:val="24"/>
        </w:rPr>
      </w:pPr>
    </w:p>
    <w:p w:rsidR="007015BF" w:rsidP="007015BF"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U pisanom očitovanju g. Zlatka Almaši od dana 21.12.2019.g. navodi se u bitnom da se</w:t>
      </w:r>
      <w:r w:rsidRPr="00DB4DB4">
        <w:rPr>
          <w:rFonts w:ascii="TimesNewRomanPSMT" w:hAnsi="TimesNewRomanPSMT"/>
          <w:color w:val="00000A"/>
          <w:sz w:val="24"/>
          <w:szCs w:val="24"/>
        </w:rPr>
        <w:br/>
        <w:t>društvo bavilo trgovinom na veliko, najmom radnika, opreme i strojeva te da je s</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društvom Hotel Medena d.d. ugovorilo posao- izgradnju vanjskog bazena hotela Medena</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u Trogiru, a vrijednost ugovorenih radova da je iznosila 3.500.000,00 kn, što da je prema</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njegovim navodima manje od niže tržišne vrijednosti, no očekivali su i buduće</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angažmane od istog investitora pa su na to pristali. Za izvršenje posla angažirani su i</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kooperanti, uložen materijal i oprema, posao je dovršen no investitor nije platio ostatak</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ugovorene cijene u iznosu od 808.840,35 kn niti je, unatoč dovršetku posla, izvršena</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 xml:space="preserve">primopredaja objekta. Navedeno potraživanje proizlazi da nije utuženo. </w:t>
      </w:r>
    </w:p>
    <w:p w:rsidR="007015BF" w:rsidP="007015BF"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Kooperanti da su</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zahtijevali plaćanje obveza prema njima, neka da su podmirena cesijom, neki od njih su</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izravno tražili naknadu od Hotela Medena d.d., no nemogućnost podmirenja obveza</w:t>
      </w:r>
      <w:r w:rsidR="007015BF">
        <w:rPr>
          <w:rFonts w:ascii="TimesNewRomanPSMT" w:hAnsi="TimesNewRomanPSMT"/>
          <w:color w:val="00000A"/>
          <w:sz w:val="24"/>
          <w:szCs w:val="24"/>
        </w:rPr>
        <w:t xml:space="preserve"> </w:t>
      </w:r>
      <w:r w:rsidRPr="00DB4DB4">
        <w:rPr>
          <w:rFonts w:ascii="TimesNewRomanPSMT" w:hAnsi="TimesNewRomanPSMT"/>
          <w:color w:val="00000A"/>
          <w:sz w:val="24"/>
          <w:szCs w:val="24"/>
        </w:rPr>
        <w:t>prema njima, zaključno, ispada glavni razlog dolaska društva u blokadu.</w:t>
      </w:r>
    </w:p>
    <w:p w:rsidR="007015BF" w:rsidP="007015BF"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br/>
        <w:t>5. IMOVINA STEČAJNOG DUŽNIKA</w:t>
      </w:r>
    </w:p>
    <w:p w:rsidR="007015BF" w:rsidP="007015BF"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br/>
        <w:t>A) Knjigovodstveni podaci</w:t>
      </w:r>
      <w:r w:rsidRPr="00DB4DB4">
        <w:rPr>
          <w:rFonts w:ascii="TimesNewRomanPSMT" w:hAnsi="TimesNewRomanPSMT"/>
          <w:color w:val="00000A"/>
          <w:sz w:val="24"/>
          <w:szCs w:val="24"/>
        </w:rPr>
        <w:br/>
      </w:r>
    </w:p>
    <w:p w:rsidRPr="007015BF" w:rsidR="00DB4DB4" w:rsidP="007015BF" w:rsidRDefault="00DB4DB4">
      <w:pPr>
        <w:ind w:firstLine="720"/>
        <w:rPr>
          <w:rFonts w:ascii="TimesNewRomanPSMT" w:hAnsi="TimesNewRomanPSMT"/>
          <w:color w:val="00000A"/>
          <w:sz w:val="24"/>
          <w:szCs w:val="24"/>
        </w:rPr>
      </w:pPr>
      <w:r w:rsidRPr="00DB4DB4">
        <w:rPr>
          <w:rFonts w:ascii="TimesNewRomanPSMT" w:hAnsi="TimesNewRomanPSMT"/>
          <w:color w:val="00000A"/>
          <w:sz w:val="24"/>
          <w:szCs w:val="24"/>
        </w:rPr>
        <w:t>U bilanci na dan 31.12.2018.g, iskazana je imovina koja se sastoji od potraživanja u</w:t>
      </w:r>
      <w:r w:rsidRPr="00DB4DB4">
        <w:rPr>
          <w:rFonts w:ascii="TimesNewRomanPSMT" w:hAnsi="TimesNewRomanPSMT"/>
          <w:color w:val="00000A"/>
          <w:sz w:val="24"/>
          <w:szCs w:val="24"/>
        </w:rPr>
        <w:br/>
        <w:t>iznosu od 990.439 kuna, koja se sastoji od sljedećeg:</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3444"/>
        <w:gridCol w:w="3480"/>
      </w:tblGrid>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Dugotrajna-materijalna imovina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360.905</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Kratkotrajna imovina-potraživanja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2.807.121</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Kratkotrajna financijska imovina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1.742.944</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Kratkotrajna imovina-novac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3.647</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Ukupno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4.914.617</w:t>
            </w:r>
          </w:p>
        </w:tc>
      </w:tr>
    </w:tbl>
    <w:p w:rsidR="007015BF" w:rsidP="00DB4DB4" w:rsidRDefault="007015BF">
      <w:pPr>
        <w:overflowPunct/>
        <w:autoSpaceDE/>
        <w:autoSpaceDN/>
        <w:adjustRightInd/>
        <w:textAlignment w:val="auto"/>
        <w:rPr>
          <w:rFonts w:ascii="TimesNewRomanPSMT" w:hAnsi="TimesNewRomanPSMT"/>
          <w:color w:val="00000A"/>
          <w:sz w:val="24"/>
          <w:szCs w:val="24"/>
        </w:rPr>
      </w:pPr>
    </w:p>
    <w:p w:rsidRPr="00DB4DB4" w:rsidR="00DB4DB4" w:rsidP="007015BF" w:rsidRDefault="00DB4DB4">
      <w:pPr>
        <w:overflowPunct/>
        <w:autoSpaceDE/>
        <w:autoSpaceDN/>
        <w:adjustRightInd/>
        <w:ind w:firstLine="720"/>
        <w:textAlignment w:val="auto"/>
        <w:rPr>
          <w:sz w:val="24"/>
          <w:szCs w:val="24"/>
        </w:rPr>
      </w:pPr>
      <w:r w:rsidRPr="00DB4DB4">
        <w:rPr>
          <w:rFonts w:ascii="TimesNewRomanPSMT" w:hAnsi="TimesNewRomanPSMT"/>
          <w:color w:val="00000A"/>
          <w:sz w:val="24"/>
          <w:szCs w:val="24"/>
        </w:rPr>
        <w:t>U bruto bilanci na dan 03.11.2019.g., koja se prilaže, iskazana je imovina koja se sastoji</w:t>
      </w:r>
      <w:r w:rsidRPr="00DB4DB4">
        <w:rPr>
          <w:rFonts w:ascii="TimesNewRomanPSMT" w:hAnsi="TimesNewRomanPSMT"/>
          <w:color w:val="00000A"/>
          <w:sz w:val="24"/>
          <w:szCs w:val="24"/>
        </w:rPr>
        <w:br/>
        <w:t>od sljedećeg:</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3444"/>
        <w:gridCol w:w="3480"/>
      </w:tblGrid>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Dugotrajna imovina-alati,pogonski inventar</w:t>
            </w:r>
            <w:r w:rsidRPr="00DB4DB4">
              <w:rPr>
                <w:rFonts w:ascii="TimesNewRomanPSMT" w:hAnsi="TimesNewRomanPSMT"/>
                <w:color w:val="00000A"/>
                <w:sz w:val="24"/>
                <w:szCs w:val="24"/>
              </w:rPr>
              <w:br/>
              <w:t>i transportna oprema</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78.032,50</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Dugotrajna financijska imovima </w:t>
            </w:r>
            <w:r w:rsidRPr="00DB4DB4">
              <w:rPr>
                <w:rFonts w:ascii="TimesNewRomanPSMT" w:hAnsi="TimesNewRomanPSMT"/>
                <w:color w:val="00000A"/>
                <w:sz w:val="24"/>
                <w:szCs w:val="24"/>
              </w:rPr>
              <w:lastRenderedPageBreak/>
              <w:t>(dani</w:t>
            </w:r>
            <w:r w:rsidRPr="00DB4DB4">
              <w:rPr>
                <w:rFonts w:ascii="TimesNewRomanPSMT" w:hAnsi="TimesNewRomanPSMT"/>
                <w:color w:val="00000A"/>
                <w:sz w:val="24"/>
                <w:szCs w:val="24"/>
              </w:rPr>
              <w:br/>
              <w:t>zajmovi, depoziti i sl.)</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lastRenderedPageBreak/>
              <w:t>1.318,00</w:t>
            </w:r>
          </w:p>
        </w:tc>
      </w:tr>
    </w:tbl>
    <w:p w:rsidRPr="00DB4DB4" w:rsidR="00DB4DB4" w:rsidP="00DB4DB4" w:rsidRDefault="00DB4DB4">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3444"/>
        <w:gridCol w:w="3480"/>
      </w:tblGrid>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Novac u banci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46,31</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Krattkotrajna financijska imovina (dani</w:t>
            </w:r>
            <w:r w:rsidRPr="00DB4DB4">
              <w:rPr>
                <w:rFonts w:ascii="TimesNewRomanPSMT" w:hAnsi="TimesNewRomanPSMT"/>
                <w:color w:val="00000A"/>
                <w:sz w:val="24"/>
                <w:szCs w:val="24"/>
              </w:rPr>
              <w:br/>
              <w:t>zajmovi)</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110.235,15</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Kratkotrajna imovina-potraživanja od</w:t>
            </w:r>
            <w:r w:rsidRPr="00DB4DB4">
              <w:rPr>
                <w:rFonts w:ascii="TimesNewRomanPSMT" w:hAnsi="TimesNewRomanPSMT"/>
                <w:color w:val="00000A"/>
                <w:sz w:val="24"/>
                <w:szCs w:val="24"/>
              </w:rPr>
              <w:br/>
              <w:t>kupaca</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2.184.934,08</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Kratkotrajna imovina-potraživanja od</w:t>
            </w:r>
            <w:r w:rsidRPr="00DB4DB4">
              <w:rPr>
                <w:rFonts w:ascii="TimesNewRomanPSMT" w:hAnsi="TimesNewRomanPSMT"/>
                <w:color w:val="00000A"/>
                <w:sz w:val="24"/>
                <w:szCs w:val="24"/>
              </w:rPr>
              <w:br/>
              <w:t>kupaca avansno</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182.519,78</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Potraživanja od kupaca u inozemstvu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30.923,83</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Potraživanja za više plaćeni PDV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26.387,74</w:t>
            </w:r>
          </w:p>
        </w:tc>
      </w:tr>
      <w:tr w:rsidRPr="00DB4DB4" w:rsidR="00DB4DB4" w:rsidTr="00DB4DB4">
        <w:tc>
          <w:tcPr>
            <w:tcW w:w="344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Ukupno </w:t>
            </w:r>
          </w:p>
        </w:tc>
        <w:tc>
          <w:tcPr>
            <w:tcW w:w="34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2"/>
                <w:szCs w:val="22"/>
              </w:rPr>
              <w:t>2.793.292,06</w:t>
            </w:r>
          </w:p>
        </w:tc>
      </w:tr>
    </w:tbl>
    <w:p w:rsidR="007015BF" w:rsidP="00DB4DB4" w:rsidRDefault="007015BF">
      <w:pPr>
        <w:overflowPunct/>
        <w:autoSpaceDE/>
        <w:autoSpaceDN/>
        <w:adjustRightInd/>
        <w:textAlignment w:val="auto"/>
        <w:rPr>
          <w:rFonts w:ascii="TimesNewRomanPSMT" w:hAnsi="TimesNewRomanPSMT"/>
          <w:color w:val="00000A"/>
          <w:sz w:val="24"/>
          <w:szCs w:val="24"/>
        </w:rPr>
      </w:pPr>
    </w:p>
    <w:p w:rsidR="00DE0A2C" w:rsidP="00DB4DB4" w:rsidRDefault="00DB4DB4">
      <w:pPr>
        <w:overflowPunct/>
        <w:autoSpaceDE/>
        <w:autoSpaceDN/>
        <w:adjustRightInd/>
        <w:textAlignment w:val="auto"/>
        <w:rPr>
          <w:rFonts w:ascii="TimesNewRomanPSMT" w:hAnsi="TimesNewRomanPSMT"/>
          <w:color w:val="00000A"/>
          <w:sz w:val="24"/>
          <w:szCs w:val="24"/>
        </w:rPr>
      </w:pPr>
      <w:r w:rsidRPr="00DB4DB4">
        <w:rPr>
          <w:rFonts w:ascii="TimesNewRomanPSMT" w:hAnsi="TimesNewRomanPSMT"/>
          <w:color w:val="00000A"/>
          <w:sz w:val="24"/>
          <w:szCs w:val="24"/>
        </w:rPr>
        <w:t>B) Stvarno stanje imovine stečajnog dužnika</w:t>
      </w:r>
      <w:r w:rsidRPr="00DB4DB4">
        <w:rPr>
          <w:rFonts w:ascii="TimesNewRomanPSMT" w:hAnsi="TimesNewRomanPSMT"/>
          <w:color w:val="00000A"/>
          <w:sz w:val="24"/>
          <w:szCs w:val="24"/>
        </w:rPr>
        <w:br/>
        <w:t>b.1.) Nekretnine:</w:t>
      </w:r>
      <w:r w:rsidRPr="00DB4DB4">
        <w:rPr>
          <w:rFonts w:ascii="TimesNewRomanPSMT" w:hAnsi="TimesNewRomanPSMT"/>
          <w:color w:val="00000A"/>
          <w:sz w:val="24"/>
          <w:szCs w:val="24"/>
        </w:rPr>
        <w:br/>
        <w:t>- prema podacima katastra dužnik nije evidentiran kao posjednik nekretnina na području</w:t>
      </w:r>
      <w:r w:rsidRPr="00DB4DB4">
        <w:rPr>
          <w:rFonts w:ascii="TimesNewRomanPSMT" w:hAnsi="TimesNewRomanPSMT"/>
          <w:color w:val="00000A"/>
          <w:sz w:val="24"/>
          <w:szCs w:val="24"/>
        </w:rPr>
        <w:br/>
        <w:t>za koje evidencije vodi Gradski ured za katastar i geodetske poslove Grada Zagreba</w:t>
      </w:r>
      <w:r w:rsidRPr="00DB4DB4">
        <w:rPr>
          <w:rFonts w:ascii="TimesNewRomanPSMT" w:hAnsi="TimesNewRomanPSMT"/>
          <w:color w:val="00000A"/>
          <w:sz w:val="24"/>
          <w:szCs w:val="24"/>
        </w:rPr>
        <w:br/>
        <w:t>Porezna uprava Područni ured Zagreb do dana sastava ovog izvješća nije dostavila</w:t>
      </w:r>
      <w:r w:rsidRPr="00DB4DB4">
        <w:rPr>
          <w:rFonts w:ascii="TimesNewRomanPSMT" w:hAnsi="TimesNewRomanPSMT"/>
          <w:color w:val="00000A"/>
          <w:sz w:val="24"/>
          <w:szCs w:val="24"/>
        </w:rPr>
        <w:br/>
        <w:t>podatak o prometu nekretnina u posljednjih 10 godina</w:t>
      </w:r>
    </w:p>
    <w:p w:rsidR="00DE0A2C" w:rsidP="00DB4DB4" w:rsidRDefault="00DB4DB4">
      <w:pPr>
        <w:overflowPunct/>
        <w:autoSpaceDE/>
        <w:autoSpaceDN/>
        <w:adjustRightInd/>
        <w:textAlignment w:val="auto"/>
        <w:rPr>
          <w:rFonts w:ascii="TimesNewRomanPSMT" w:hAnsi="TimesNewRomanPSMT"/>
          <w:color w:val="00000A"/>
          <w:sz w:val="24"/>
          <w:szCs w:val="24"/>
        </w:rPr>
      </w:pPr>
      <w:r w:rsidRPr="00DB4DB4">
        <w:rPr>
          <w:rFonts w:ascii="TimesNewRomanPSMT" w:hAnsi="TimesNewRomanPSMT"/>
          <w:color w:val="00000A"/>
          <w:sz w:val="24"/>
          <w:szCs w:val="24"/>
        </w:rPr>
        <w:br/>
        <w:t>b. 2) Pokretnine:</w:t>
      </w:r>
      <w:r w:rsidRPr="00DB4DB4">
        <w:rPr>
          <w:rFonts w:ascii="TimesNewRomanPSMT" w:hAnsi="TimesNewRomanPSMT"/>
          <w:color w:val="00000A"/>
          <w:sz w:val="24"/>
          <w:szCs w:val="24"/>
        </w:rPr>
        <w:br/>
        <w:t>-</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prema podnesku vjerovnika Beton Tomišić d.o.o., koji prileži spisu, stečajni</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dužnik vlasnik je 2 rezervoara za dizel zapremine 9000 litara, čija tržišna vrijednost po</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procjeni tog vjerovnika iznosi 15.000,00 kn. Navedeno su ujedno jedine pokretnine koje</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čine stečajnu masu.</w:t>
      </w:r>
      <w:r w:rsidRPr="00DB4DB4">
        <w:rPr>
          <w:rFonts w:ascii="TimesNewRomanPSMT" w:hAnsi="TimesNewRomanPSMT"/>
          <w:color w:val="00000A"/>
          <w:sz w:val="24"/>
          <w:szCs w:val="24"/>
        </w:rPr>
        <w:br/>
      </w:r>
    </w:p>
    <w:p w:rsidR="00DE0A2C" w:rsidP="00DE0A2C" w:rsidRDefault="00DB4DB4">
      <w:pPr>
        <w:overflowPunct/>
        <w:autoSpaceDE/>
        <w:autoSpaceDN/>
        <w:adjustRightInd/>
        <w:ind w:firstLine="720"/>
        <w:textAlignment w:val="auto"/>
        <w:rPr>
          <w:rFonts w:ascii="TimesNewRomanPSMT" w:hAnsi="TimesNewRomanPSMT"/>
          <w:color w:val="00000A"/>
          <w:sz w:val="24"/>
          <w:szCs w:val="24"/>
        </w:rPr>
      </w:pPr>
      <w:r w:rsidRPr="00DB4DB4">
        <w:rPr>
          <w:rFonts w:ascii="TimesNewRomanPSMT" w:hAnsi="TimesNewRomanPSMT"/>
          <w:color w:val="00000A"/>
          <w:sz w:val="24"/>
          <w:szCs w:val="24"/>
        </w:rPr>
        <w:t>Naime, u popisu dugotrajne imovine, kao imovina stečajnog dužnika vodilo se</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vozilo VW Touran 1,6 DTI god. proizvodnje 2015., no ovo vozilo nije vlasništvo</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stečajnog dužnika već ga je isto koristilo temeljem ugovora o leasingu, tako da isto niti ne</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činilo stečajnu masu, već bi leasing društvo imalo izlučno pravo. Prema saznanjima</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stečajne upraviteljice, vozilo je po otvaranju stečajnog postupka otkupila (isplatila ostatak</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vrijednosti) bivša zakonska zastupnica društva, a prema uvjerenju CVH STP d.d. Rijeka,</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na dan 06.12.2019.g. stečajni dužnik nije evidentiran kao vlasnik vozila.</w:t>
      </w:r>
      <w:r w:rsidRPr="00DB4DB4">
        <w:rPr>
          <w:rFonts w:ascii="TimesNewRomanPSMT" w:hAnsi="TimesNewRomanPSMT"/>
          <w:color w:val="00000A"/>
          <w:sz w:val="24"/>
          <w:szCs w:val="24"/>
        </w:rPr>
        <w:br/>
      </w:r>
    </w:p>
    <w:p w:rsidR="00DE0A2C" w:rsidP="00DE0A2C" w:rsidRDefault="00DB4DB4">
      <w:pPr>
        <w:overflowPunct/>
        <w:autoSpaceDE/>
        <w:autoSpaceDN/>
        <w:adjustRightInd/>
        <w:ind w:firstLine="720"/>
        <w:textAlignment w:val="auto"/>
        <w:rPr>
          <w:rFonts w:ascii="TimesNewRomanPSMT" w:hAnsi="TimesNewRomanPSMT"/>
          <w:color w:val="00000A"/>
          <w:sz w:val="24"/>
          <w:szCs w:val="24"/>
        </w:rPr>
      </w:pPr>
      <w:r w:rsidRPr="00DB4DB4">
        <w:rPr>
          <w:rFonts w:ascii="TimesNewRomanPSMT" w:hAnsi="TimesNewRomanPSMT"/>
          <w:color w:val="00000A"/>
          <w:sz w:val="24"/>
          <w:szCs w:val="24"/>
        </w:rPr>
        <w:t>Nadalje, u popisu dugotrajne imovine te u bilanci iskazana je i imovina- stroj</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gusjeničar, koji je dana 31.01.2019.g. prodan društvu Goran Commerce d.o.o. Zagreb za</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iznos od 298.750,00 kn, a koja kupoprodajna cijena je podmirena kompenzacijom,</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obzirom da je navedeno društvo kao vjerovnik imalo potraživanje prema društvu TOO</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MUCH d.o.o. Zagreb u istom iznosu, temeljem računa dospjelih dana 02.11.2017. i dana</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15.11.2017.g. Dakle, ni ovaj stroj ne čini stečajnu masu, s time da se napominje da je u</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vrijeme prodaje istog i kompenzacije račun stečajnog dužnika bio u blokadi te plaćanje</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kompenzacijom nije bilo dopušteno.</w:t>
      </w:r>
    </w:p>
    <w:p w:rsidRPr="00DB4DB4" w:rsidR="00DB4DB4" w:rsidP="00DE0A2C" w:rsidRDefault="00DB4DB4">
      <w:pPr>
        <w:overflowPunct/>
        <w:autoSpaceDE/>
        <w:autoSpaceDN/>
        <w:adjustRightInd/>
        <w:ind w:firstLine="720"/>
        <w:textAlignment w:val="auto"/>
        <w:rPr>
          <w:sz w:val="24"/>
          <w:szCs w:val="24"/>
        </w:rPr>
      </w:pPr>
      <w:r w:rsidRPr="00DB4DB4">
        <w:rPr>
          <w:rFonts w:ascii="TimesNewRomanPSMT" w:hAnsi="TimesNewRomanPSMT"/>
          <w:color w:val="00000A"/>
          <w:sz w:val="24"/>
          <w:szCs w:val="24"/>
        </w:rPr>
        <w:lastRenderedPageBreak/>
        <w:br/>
        <w:t>b. 3). Potraživanja</w:t>
      </w:r>
      <w:r w:rsidRPr="00DB4DB4">
        <w:rPr>
          <w:rFonts w:ascii="TimesNewRomanPSMT" w:hAnsi="TimesNewRomanPSMT"/>
          <w:color w:val="00000A"/>
          <w:sz w:val="24"/>
          <w:szCs w:val="24"/>
        </w:rPr>
        <w:br/>
        <w:t>- iz knjigovodstvene dokumentacije (bilance na dan 03.11.2019.g. i konto kartica</w:t>
      </w:r>
      <w:r w:rsidR="00DE0A2C">
        <w:rPr>
          <w:sz w:val="24"/>
          <w:szCs w:val="24"/>
        </w:rPr>
        <w:t xml:space="preserve"> </w:t>
      </w:r>
      <w:r w:rsidRPr="00DB4DB4">
        <w:rPr>
          <w:rFonts w:ascii="TimesNewRomanPSMT" w:hAnsi="TimesNewRomanPSMT"/>
          <w:color w:val="00000A"/>
          <w:sz w:val="24"/>
          <w:szCs w:val="24"/>
        </w:rPr>
        <w:t>dostavljenih od strane RST Consultor d.o.o., dužnik ima potraživanja prema kupcima u</w:t>
      </w:r>
      <w:r w:rsidR="00DE0A2C">
        <w:rPr>
          <w:rFonts w:ascii="TimesNewRomanPSMT" w:hAnsi="TimesNewRomanPSMT"/>
          <w:color w:val="00000A"/>
          <w:sz w:val="24"/>
          <w:szCs w:val="24"/>
        </w:rPr>
        <w:t xml:space="preserve"> </w:t>
      </w:r>
      <w:r w:rsidRPr="00DB4DB4">
        <w:rPr>
          <w:rFonts w:ascii="TimesNewRomanPSMT" w:hAnsi="TimesNewRomanPSMT"/>
          <w:color w:val="00000A"/>
          <w:sz w:val="24"/>
          <w:szCs w:val="24"/>
        </w:rPr>
        <w:t>RH u ukupnom iznosu od 2.184.934,08 kn:</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10"/>
        <w:gridCol w:w="1356"/>
        <w:gridCol w:w="1296"/>
        <w:gridCol w:w="1356"/>
        <w:gridCol w:w="2448"/>
      </w:tblGrid>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Dužnik </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Pravna</w:t>
            </w:r>
            <w:r w:rsidRPr="00DB4DB4">
              <w:rPr>
                <w:rFonts w:ascii="TimesNewRomanPSMT" w:hAnsi="TimesNewRomanPSMT"/>
                <w:color w:val="00000A"/>
                <w:sz w:val="24"/>
                <w:szCs w:val="24"/>
              </w:rPr>
              <w:br/>
              <w:t>osnova</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Iznos</w:t>
            </w:r>
            <w:r w:rsidRPr="00DB4DB4">
              <w:rPr>
                <w:rFonts w:ascii="TimesNewRomanPSMT" w:hAnsi="TimesNewRomanPSMT"/>
                <w:color w:val="00000A"/>
                <w:sz w:val="24"/>
                <w:szCs w:val="24"/>
              </w:rPr>
              <w:br/>
              <w:t>glavnice</w:t>
            </w:r>
            <w:r w:rsidRPr="00DB4DB4">
              <w:rPr>
                <w:rFonts w:ascii="TimesNewRomanPSMT" w:hAnsi="TimesNewRomanPSMT"/>
                <w:color w:val="00000A"/>
                <w:sz w:val="24"/>
                <w:szCs w:val="24"/>
              </w:rPr>
              <w:br/>
              <w:t>(kn)</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Dospjeće </w:t>
            </w:r>
          </w:p>
        </w:tc>
        <w:tc>
          <w:tcPr>
            <w:tcW w:w="244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Napomene stečajnog</w:t>
            </w:r>
            <w:r w:rsidRPr="00DB4DB4">
              <w:rPr>
                <w:rFonts w:ascii="TimesNewRomanPSMT" w:hAnsi="TimesNewRomanPSMT"/>
                <w:color w:val="00000A"/>
                <w:sz w:val="24"/>
                <w:szCs w:val="24"/>
              </w:rPr>
              <w:br/>
              <w:t>upravitelja u svezi</w:t>
            </w:r>
            <w:r w:rsidRPr="00DB4DB4">
              <w:rPr>
                <w:rFonts w:ascii="TimesNewRomanPSMT" w:hAnsi="TimesNewRomanPSMT"/>
                <w:color w:val="00000A"/>
                <w:sz w:val="24"/>
                <w:szCs w:val="24"/>
              </w:rPr>
              <w:br/>
              <w:t>naplate/mogućnosti naplate</w:t>
            </w: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ALISAR</w:t>
            </w:r>
            <w:r w:rsidRPr="00DB4DB4">
              <w:rPr>
                <w:rFonts w:ascii="TimesNewRomanPSMT" w:hAnsi="TimesNewRomanPSMT"/>
                <w:color w:val="00000A"/>
                <w:sz w:val="24"/>
                <w:szCs w:val="24"/>
              </w:rPr>
              <w:br/>
              <w:t>MODA d.o.o.</w:t>
            </w:r>
            <w:r w:rsidRPr="00DB4DB4">
              <w:rPr>
                <w:rFonts w:ascii="TimesNewRomanPSMT" w:hAnsi="TimesNewRomanPSMT"/>
                <w:color w:val="00000A"/>
                <w:sz w:val="24"/>
                <w:szCs w:val="24"/>
              </w:rPr>
              <w:br/>
              <w:t>Zagreb</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735.868,50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30.08.2019.</w:t>
            </w:r>
          </w:p>
        </w:tc>
        <w:tc>
          <w:tcPr>
            <w:tcW w:w="0" w:type="auto"/>
            <w:vAlign w:val="center"/>
            <w:hideMark/>
          </w:tcPr>
          <w:p w:rsidRPr="00DB4DB4" w:rsidR="00DB4DB4" w:rsidP="00DB4DB4" w:rsidRDefault="00DB4DB4">
            <w:pPr>
              <w:overflowPunct/>
              <w:autoSpaceDE/>
              <w:autoSpaceDN/>
              <w:adjustRightInd/>
              <w:textAlignment w:val="auto"/>
            </w:pP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Andrija</w:t>
            </w:r>
            <w:r w:rsidRPr="00DB4DB4">
              <w:rPr>
                <w:rFonts w:ascii="TimesNewRomanPSMT" w:hAnsi="TimesNewRomanPSMT"/>
                <w:color w:val="00000A"/>
                <w:sz w:val="24"/>
                <w:szCs w:val="24"/>
              </w:rPr>
              <w:br/>
              <w:t>Stilinović,</w:t>
            </w:r>
            <w:r w:rsidRPr="00DB4DB4">
              <w:rPr>
                <w:rFonts w:ascii="TimesNewRomanPSMT" w:hAnsi="TimesNewRomanPSMT"/>
                <w:color w:val="00000A"/>
                <w:sz w:val="24"/>
                <w:szCs w:val="24"/>
              </w:rPr>
              <w:br/>
              <w:t>Zagreb</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636,00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01.01.2016. </w:t>
            </w:r>
          </w:p>
        </w:tc>
        <w:tc>
          <w:tcPr>
            <w:tcW w:w="244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nastupila zastara naplate</w:t>
            </w:r>
            <w:r w:rsidRPr="00DB4DB4">
              <w:rPr>
                <w:rFonts w:ascii="TimesNewRomanPSMT" w:hAnsi="TimesNewRomanPSMT"/>
                <w:color w:val="00000A"/>
                <w:sz w:val="24"/>
                <w:szCs w:val="24"/>
              </w:rPr>
              <w:br/>
              <w:t>potraživanja (3 godine)</w:t>
            </w: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Antiva d.o.o.</w:t>
            </w:r>
            <w:r w:rsidRPr="00DB4DB4">
              <w:rPr>
                <w:rFonts w:ascii="TimesNewRomanPSMT" w:hAnsi="TimesNewRomanPSMT"/>
                <w:color w:val="00000A"/>
                <w:sz w:val="24"/>
                <w:szCs w:val="24"/>
              </w:rPr>
              <w:br/>
              <w:t>Samobor</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račun-IOS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532,06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23.03.2016. </w:t>
            </w:r>
          </w:p>
        </w:tc>
        <w:tc>
          <w:tcPr>
            <w:tcW w:w="244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nastupila zastara naplate</w:t>
            </w:r>
            <w:r w:rsidRPr="00DB4DB4">
              <w:rPr>
                <w:rFonts w:ascii="TimesNewRomanPSMT" w:hAnsi="TimesNewRomanPSMT"/>
                <w:color w:val="00000A"/>
                <w:sz w:val="24"/>
                <w:szCs w:val="24"/>
              </w:rPr>
              <w:br/>
              <w:t>potraživanja (3 godine)</w:t>
            </w: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Beton</w:t>
            </w:r>
            <w:r w:rsidRPr="00DB4DB4">
              <w:rPr>
                <w:rFonts w:ascii="TimesNewRomanPSMT" w:hAnsi="TimesNewRomanPSMT"/>
                <w:color w:val="00000A"/>
                <w:sz w:val="24"/>
                <w:szCs w:val="24"/>
              </w:rPr>
              <w:br/>
              <w:t>Tomišić</w:t>
            </w:r>
            <w:r w:rsidRPr="00DB4DB4">
              <w:rPr>
                <w:rFonts w:ascii="TimesNewRomanPSMT" w:hAnsi="TimesNewRomanPSMT"/>
                <w:color w:val="00000A"/>
                <w:sz w:val="24"/>
                <w:szCs w:val="24"/>
              </w:rPr>
              <w:br/>
              <w:t>d.o.o. Žminj</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račun-IOS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46.417,73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02.12.2019.</w:t>
            </w:r>
          </w:p>
        </w:tc>
        <w:tc>
          <w:tcPr>
            <w:tcW w:w="0" w:type="auto"/>
            <w:vAlign w:val="center"/>
            <w:hideMark/>
          </w:tcPr>
          <w:p w:rsidRPr="00DB4DB4" w:rsidR="00DB4DB4" w:rsidP="00DB4DB4" w:rsidRDefault="00DB4DB4">
            <w:pPr>
              <w:overflowPunct/>
              <w:autoSpaceDE/>
              <w:autoSpaceDN/>
              <w:adjustRightInd/>
              <w:textAlignment w:val="auto"/>
            </w:pP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Eko Poletarac</w:t>
            </w:r>
            <w:r w:rsidRPr="00DB4DB4">
              <w:rPr>
                <w:rFonts w:ascii="TimesNewRomanPSMT" w:hAnsi="TimesNewRomanPSMT"/>
                <w:color w:val="00000A"/>
                <w:sz w:val="24"/>
                <w:szCs w:val="24"/>
              </w:rPr>
              <w:br/>
              <w:t>j.d.o.o.</w:t>
            </w:r>
            <w:r w:rsidRPr="00DB4DB4">
              <w:rPr>
                <w:rFonts w:ascii="TimesNewRomanPSMT" w:hAnsi="TimesNewRomanPSMT"/>
                <w:color w:val="00000A"/>
                <w:sz w:val="24"/>
                <w:szCs w:val="24"/>
              </w:rPr>
              <w:br/>
              <w:t>Primošten</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račun-IOS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81.177,75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02.05.2017. </w:t>
            </w:r>
          </w:p>
        </w:tc>
        <w:tc>
          <w:tcPr>
            <w:tcW w:w="244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nad subjektom otvoren</w:t>
            </w:r>
            <w:r w:rsidRPr="00DB4DB4">
              <w:rPr>
                <w:rFonts w:ascii="TimesNewRomanPSMT" w:hAnsi="TimesNewRomanPSMT"/>
                <w:color w:val="00000A"/>
                <w:sz w:val="24"/>
                <w:szCs w:val="24"/>
              </w:rPr>
              <w:br/>
              <w:t>stečajni postupak rješenjem</w:t>
            </w:r>
            <w:r w:rsidRPr="00DB4DB4">
              <w:rPr>
                <w:rFonts w:ascii="TimesNewRomanPSMT" w:hAnsi="TimesNewRomanPSMT"/>
                <w:color w:val="00000A"/>
                <w:sz w:val="24"/>
                <w:szCs w:val="24"/>
              </w:rPr>
              <w:br/>
              <w:t>Trgovačkog suda u Splitu</w:t>
            </w:r>
            <w:r w:rsidRPr="00DB4DB4">
              <w:rPr>
                <w:rFonts w:ascii="TimesNewRomanPSMT" w:hAnsi="TimesNewRomanPSMT"/>
                <w:color w:val="00000A"/>
                <w:sz w:val="24"/>
                <w:szCs w:val="24"/>
              </w:rPr>
              <w:br/>
              <w:t>posl.br. St-41/19 od</w:t>
            </w:r>
            <w:r w:rsidRPr="00DB4DB4">
              <w:rPr>
                <w:rFonts w:ascii="TimesNewRomanPSMT" w:hAnsi="TimesNewRomanPSMT"/>
                <w:color w:val="00000A"/>
                <w:sz w:val="24"/>
                <w:szCs w:val="24"/>
              </w:rPr>
              <w:br/>
              <w:t>05.09.2019.g.</w:t>
            </w: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Hotel</w:t>
            </w:r>
            <w:r w:rsidRPr="00DB4DB4">
              <w:rPr>
                <w:rFonts w:ascii="TimesNewRomanPSMT" w:hAnsi="TimesNewRomanPSMT"/>
                <w:color w:val="00000A"/>
                <w:sz w:val="24"/>
                <w:szCs w:val="24"/>
              </w:rPr>
              <w:br/>
              <w:t>Medena d.d.</w:t>
            </w:r>
            <w:r w:rsidRPr="00DB4DB4">
              <w:rPr>
                <w:rFonts w:ascii="TimesNewRomanPSMT" w:hAnsi="TimesNewRomanPSMT"/>
                <w:color w:val="00000A"/>
                <w:sz w:val="24"/>
                <w:szCs w:val="24"/>
              </w:rPr>
              <w:br/>
              <w:t>Trogir</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račun- 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808.840,35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04.09.2018.</w:t>
            </w:r>
          </w:p>
        </w:tc>
        <w:tc>
          <w:tcPr>
            <w:tcW w:w="0" w:type="auto"/>
            <w:vAlign w:val="center"/>
            <w:hideMark/>
          </w:tcPr>
          <w:p w:rsidRPr="00DB4DB4" w:rsidR="00DB4DB4" w:rsidP="00DB4DB4" w:rsidRDefault="00DB4DB4">
            <w:pPr>
              <w:overflowPunct/>
              <w:autoSpaceDE/>
              <w:autoSpaceDN/>
              <w:adjustRightInd/>
              <w:textAlignment w:val="auto"/>
            </w:pP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Ira Grad</w:t>
            </w:r>
            <w:r w:rsidRPr="00DB4DB4">
              <w:rPr>
                <w:rFonts w:ascii="TimesNewRomanPSMT" w:hAnsi="TimesNewRomanPSMT"/>
                <w:color w:val="00000A"/>
                <w:sz w:val="24"/>
                <w:szCs w:val="24"/>
              </w:rPr>
              <w:br/>
              <w:t>d.o.o. Zagreb</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račun-IOS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7.133,39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09.05.2017.</w:t>
            </w:r>
          </w:p>
        </w:tc>
        <w:tc>
          <w:tcPr>
            <w:tcW w:w="0" w:type="auto"/>
            <w:vAlign w:val="center"/>
            <w:hideMark/>
          </w:tcPr>
          <w:p w:rsidRPr="00DB4DB4" w:rsidR="00DB4DB4" w:rsidP="00DB4DB4" w:rsidRDefault="00DB4DB4">
            <w:pPr>
              <w:overflowPunct/>
              <w:autoSpaceDE/>
              <w:autoSpaceDN/>
              <w:adjustRightInd/>
              <w:textAlignment w:val="auto"/>
            </w:pP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Vatreni val</w:t>
            </w:r>
            <w:r w:rsidRPr="00DB4DB4">
              <w:rPr>
                <w:rFonts w:ascii="TimesNewRomanPSMT" w:hAnsi="TimesNewRomanPSMT"/>
                <w:color w:val="00000A"/>
                <w:sz w:val="24"/>
                <w:szCs w:val="24"/>
              </w:rPr>
              <w:br/>
              <w:t>j.d.o.o.</w:t>
            </w:r>
            <w:r w:rsidRPr="00DB4DB4">
              <w:rPr>
                <w:rFonts w:ascii="TimesNewRomanPSMT" w:hAnsi="TimesNewRomanPSMT"/>
                <w:color w:val="00000A"/>
                <w:sz w:val="24"/>
                <w:szCs w:val="24"/>
              </w:rPr>
              <w:br/>
              <w:t>Zagreb</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račun-IOS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263.884,50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02.05.2017. </w:t>
            </w:r>
          </w:p>
        </w:tc>
        <w:tc>
          <w:tcPr>
            <w:tcW w:w="244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Subjekt brisan 17.06.2019.</w:t>
            </w: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Vivi fashion</w:t>
            </w:r>
            <w:r w:rsidRPr="00DB4DB4">
              <w:rPr>
                <w:rFonts w:ascii="TimesNewRomanPSMT" w:hAnsi="TimesNewRomanPSMT"/>
                <w:color w:val="00000A"/>
                <w:sz w:val="24"/>
                <w:szCs w:val="24"/>
              </w:rPr>
              <w:br/>
              <w:t xml:space="preserve">d.o.o. </w:t>
            </w:r>
            <w:r w:rsidRPr="00DB4DB4">
              <w:rPr>
                <w:rFonts w:ascii="TimesNewRomanPSMT" w:hAnsi="TimesNewRomanPSMT"/>
                <w:color w:val="00000A"/>
                <w:sz w:val="24"/>
                <w:szCs w:val="24"/>
              </w:rPr>
              <w:lastRenderedPageBreak/>
              <w:t>Poreč</w:t>
            </w:r>
          </w:p>
        </w:tc>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lastRenderedPageBreak/>
              <w:t xml:space="preserve">IOS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282.126,95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28.05.2017.</w:t>
            </w:r>
          </w:p>
        </w:tc>
        <w:tc>
          <w:tcPr>
            <w:tcW w:w="0" w:type="auto"/>
            <w:vAlign w:val="center"/>
            <w:hideMark/>
          </w:tcPr>
          <w:p w:rsidRPr="00DB4DB4" w:rsidR="00DB4DB4" w:rsidP="00DB4DB4" w:rsidRDefault="00DB4DB4">
            <w:pPr>
              <w:overflowPunct/>
              <w:autoSpaceDE/>
              <w:autoSpaceDN/>
              <w:adjustRightInd/>
              <w:textAlignment w:val="auto"/>
            </w:pPr>
          </w:p>
        </w:tc>
      </w:tr>
      <w:tr w:rsidRPr="00DB4DB4" w:rsidR="00DB4DB4" w:rsidTr="00DB4DB4">
        <w:tc>
          <w:tcPr>
            <w:tcW w:w="116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lastRenderedPageBreak/>
              <w:t xml:space="preserve">Ukupno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2.184.934,0</w:t>
            </w:r>
            <w:r w:rsidRPr="00DB4DB4">
              <w:rPr>
                <w:rFonts w:ascii="TimesNewRomanPSMT" w:hAnsi="TimesNewRomanPSMT"/>
                <w:color w:val="00000A"/>
                <w:sz w:val="24"/>
                <w:szCs w:val="24"/>
              </w:rPr>
              <w:br/>
              <w:t>8</w:t>
            </w:r>
          </w:p>
        </w:tc>
        <w:tc>
          <w:tcPr>
            <w:tcW w:w="0" w:type="auto"/>
            <w:vAlign w:val="center"/>
            <w:hideMark/>
          </w:tcPr>
          <w:p w:rsidRPr="00DB4DB4" w:rsidR="00DB4DB4" w:rsidP="00DB4DB4" w:rsidRDefault="00DB4DB4">
            <w:pPr>
              <w:overflowPunct/>
              <w:autoSpaceDE/>
              <w:autoSpaceDN/>
              <w:adjustRightInd/>
              <w:textAlignment w:val="auto"/>
            </w:pPr>
          </w:p>
        </w:tc>
        <w:tc>
          <w:tcPr>
            <w:tcW w:w="0" w:type="auto"/>
            <w:vAlign w:val="center"/>
            <w:hideMark/>
          </w:tcPr>
          <w:p w:rsidRPr="00DB4DB4" w:rsidR="00DB4DB4" w:rsidP="00DB4DB4" w:rsidRDefault="00DB4DB4">
            <w:pPr>
              <w:overflowPunct/>
              <w:autoSpaceDE/>
              <w:autoSpaceDN/>
              <w:adjustRightInd/>
              <w:textAlignment w:val="auto"/>
            </w:pPr>
          </w:p>
        </w:tc>
        <w:tc>
          <w:tcPr>
            <w:tcW w:w="0" w:type="auto"/>
            <w:vAlign w:val="center"/>
            <w:hideMark/>
          </w:tcPr>
          <w:p w:rsidRPr="00DB4DB4" w:rsidR="00DB4DB4" w:rsidP="00DB4DB4" w:rsidRDefault="00DB4DB4">
            <w:pPr>
              <w:overflowPunct/>
              <w:autoSpaceDE/>
              <w:autoSpaceDN/>
              <w:adjustRightInd/>
              <w:textAlignment w:val="auto"/>
            </w:pPr>
          </w:p>
        </w:tc>
      </w:tr>
    </w:tbl>
    <w:p w:rsidR="009F6379" w:rsidP="00DB4DB4" w:rsidRDefault="00DB4DB4">
      <w:pPr>
        <w:overflowPunct/>
        <w:autoSpaceDE/>
        <w:autoSpaceDN/>
        <w:adjustRightInd/>
        <w:textAlignment w:val="auto"/>
        <w:rPr>
          <w:rFonts w:ascii="TimesNewRomanPSMT" w:hAnsi="TimesNewRomanPSMT"/>
          <w:color w:val="00000A"/>
          <w:sz w:val="24"/>
          <w:szCs w:val="24"/>
        </w:rPr>
      </w:pPr>
      <w:r w:rsidRPr="00DB4DB4">
        <w:rPr>
          <w:rFonts w:ascii="TimesNewRomanPSMT" w:hAnsi="TimesNewRomanPSMT"/>
          <w:color w:val="00000A"/>
          <w:sz w:val="24"/>
          <w:szCs w:val="24"/>
        </w:rPr>
        <w:t>.- u bruto bilanci na dan 03.11.2019.g. evidentirano je postojanje potraživanja stečajnog</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dužnika prema kupcu u inozemstvu u iznosu od 30.932,84 kn. Prema IOS-u I</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dostavljenim računima, radi se o potraživanju prema STP TERMO d.o.o. Brežice,</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Slovenija, dospjelo 18.06.2018.g.</w:t>
      </w:r>
    </w:p>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br/>
        <w:t>- u bruto bilanci na dan 03.11.2019.g. evidentirana su i potraživanja po osnovi zajmova u</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ukupnom iznosu od 110.235,18 kn, kako slijedi: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292"/>
        <w:gridCol w:w="2304"/>
        <w:gridCol w:w="2304"/>
      </w:tblGrid>
      <w:tr w:rsidRPr="00DB4DB4" w:rsidR="00DB4DB4" w:rsidTr="00DB4DB4">
        <w:tc>
          <w:tcPr>
            <w:tcW w:w="229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Dužnik </w:t>
            </w:r>
          </w:p>
        </w:tc>
        <w:tc>
          <w:tcPr>
            <w:tcW w:w="230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Iznos tražbine (kn) </w:t>
            </w:r>
          </w:p>
        </w:tc>
        <w:tc>
          <w:tcPr>
            <w:tcW w:w="230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Dospjeće</w:t>
            </w:r>
          </w:p>
        </w:tc>
      </w:tr>
      <w:tr w:rsidRPr="00DB4DB4" w:rsidR="00DB4DB4" w:rsidTr="00DB4DB4">
        <w:tc>
          <w:tcPr>
            <w:tcW w:w="229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Summer time j.d.o.o. </w:t>
            </w:r>
          </w:p>
        </w:tc>
        <w:tc>
          <w:tcPr>
            <w:tcW w:w="230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185,18</w:t>
            </w:r>
          </w:p>
        </w:tc>
        <w:tc>
          <w:tcPr>
            <w:tcW w:w="0" w:type="auto"/>
            <w:vAlign w:val="center"/>
            <w:hideMark/>
          </w:tcPr>
          <w:p w:rsidRPr="00DB4DB4" w:rsidR="00DB4DB4" w:rsidP="00DB4DB4" w:rsidRDefault="00DB4DB4">
            <w:pPr>
              <w:overflowPunct/>
              <w:autoSpaceDE/>
              <w:autoSpaceDN/>
              <w:adjustRightInd/>
              <w:textAlignment w:val="auto"/>
            </w:pPr>
          </w:p>
        </w:tc>
      </w:tr>
      <w:tr w:rsidRPr="00DB4DB4" w:rsidR="00DB4DB4" w:rsidTr="00DB4DB4">
        <w:tc>
          <w:tcPr>
            <w:tcW w:w="229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AT Specijalna čišćenja</w:t>
            </w:r>
            <w:r w:rsidRPr="00DB4DB4">
              <w:rPr>
                <w:rFonts w:ascii="TimesNewRomanPSMT" w:hAnsi="TimesNewRomanPSMT"/>
                <w:color w:val="00000A"/>
                <w:sz w:val="24"/>
                <w:szCs w:val="24"/>
              </w:rPr>
              <w:br/>
              <w:t>d.o.o.</w:t>
            </w:r>
          </w:p>
        </w:tc>
        <w:tc>
          <w:tcPr>
            <w:tcW w:w="230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3.850,00</w:t>
            </w:r>
          </w:p>
        </w:tc>
        <w:tc>
          <w:tcPr>
            <w:tcW w:w="0" w:type="auto"/>
            <w:vAlign w:val="center"/>
            <w:hideMark/>
          </w:tcPr>
          <w:p w:rsidRPr="00DB4DB4" w:rsidR="00DB4DB4" w:rsidP="00DB4DB4" w:rsidRDefault="00DB4DB4">
            <w:pPr>
              <w:overflowPunct/>
              <w:autoSpaceDE/>
              <w:autoSpaceDN/>
              <w:adjustRightInd/>
              <w:textAlignment w:val="auto"/>
            </w:pPr>
          </w:p>
        </w:tc>
      </w:tr>
      <w:tr w:rsidRPr="00DB4DB4" w:rsidR="00DB4DB4" w:rsidTr="00DB4DB4">
        <w:tc>
          <w:tcPr>
            <w:tcW w:w="229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Davor Bačak </w:t>
            </w:r>
          </w:p>
        </w:tc>
        <w:tc>
          <w:tcPr>
            <w:tcW w:w="230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100,00</w:t>
            </w:r>
          </w:p>
        </w:tc>
        <w:tc>
          <w:tcPr>
            <w:tcW w:w="0" w:type="auto"/>
            <w:vAlign w:val="center"/>
            <w:hideMark/>
          </w:tcPr>
          <w:p w:rsidRPr="00DB4DB4" w:rsidR="00DB4DB4" w:rsidP="00DB4DB4" w:rsidRDefault="00DB4DB4">
            <w:pPr>
              <w:overflowPunct/>
              <w:autoSpaceDE/>
              <w:autoSpaceDN/>
              <w:adjustRightInd/>
              <w:textAlignment w:val="auto"/>
            </w:pPr>
          </w:p>
        </w:tc>
      </w:tr>
      <w:tr w:rsidRPr="00DB4DB4" w:rsidR="00DB4DB4" w:rsidTr="00DB4DB4">
        <w:tc>
          <w:tcPr>
            <w:tcW w:w="229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Tomislav Šoić (zajmovi</w:t>
            </w:r>
            <w:r w:rsidRPr="00DB4DB4">
              <w:rPr>
                <w:rFonts w:ascii="TimesNewRomanPSMT" w:hAnsi="TimesNewRomanPSMT"/>
                <w:color w:val="00000A"/>
                <w:sz w:val="24"/>
                <w:szCs w:val="24"/>
              </w:rPr>
              <w:br/>
              <w:t>članovima uprave)</w:t>
            </w:r>
          </w:p>
        </w:tc>
        <w:tc>
          <w:tcPr>
            <w:tcW w:w="230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106.100,00 </w:t>
            </w:r>
          </w:p>
        </w:tc>
        <w:tc>
          <w:tcPr>
            <w:tcW w:w="2304"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07.12.2016. -19.12.2016.</w:t>
            </w:r>
          </w:p>
        </w:tc>
      </w:tr>
    </w:tbl>
    <w:p w:rsidR="009F6379" w:rsidP="00DB4DB4" w:rsidRDefault="009F6379">
      <w:pPr>
        <w:overflowPunct/>
        <w:autoSpaceDE/>
        <w:autoSpaceDN/>
        <w:adjustRightInd/>
        <w:textAlignment w:val="auto"/>
        <w:rPr>
          <w:rFonts w:ascii="TimesNewRomanPSMT" w:hAnsi="TimesNewRomanPSMT"/>
          <w:color w:val="00000A"/>
          <w:sz w:val="24"/>
          <w:szCs w:val="24"/>
        </w:rPr>
      </w:pPr>
    </w:p>
    <w:p w:rsidR="009F6379" w:rsidP="009F6379" w:rsidRDefault="00DB4DB4">
      <w:pPr>
        <w:overflowPunct/>
        <w:autoSpaceDE/>
        <w:autoSpaceDN/>
        <w:adjustRightInd/>
        <w:ind w:firstLine="720"/>
        <w:textAlignment w:val="auto"/>
        <w:rPr>
          <w:rFonts w:ascii="TimesNewRomanPSMT" w:hAnsi="TimesNewRomanPSMT"/>
          <w:color w:val="00000A"/>
          <w:sz w:val="24"/>
          <w:szCs w:val="24"/>
        </w:rPr>
      </w:pPr>
      <w:r w:rsidRPr="00DB4DB4">
        <w:rPr>
          <w:rFonts w:ascii="TimesNewRomanPSMT" w:hAnsi="TimesNewRomanPSMT"/>
          <w:color w:val="00000A"/>
          <w:sz w:val="24"/>
          <w:szCs w:val="24"/>
        </w:rPr>
        <w:t>Za nijedno od iskazanih potraživanja stečajni dužnik, prema saznanjima stečajne</w:t>
      </w:r>
      <w:r w:rsidRPr="00DB4DB4">
        <w:rPr>
          <w:rFonts w:ascii="TimesNewRomanPSMT" w:hAnsi="TimesNewRomanPSMT"/>
          <w:color w:val="00000A"/>
          <w:sz w:val="24"/>
          <w:szCs w:val="24"/>
        </w:rPr>
        <w:br/>
        <w:t>upraviteljice, ne posjeduje ovršnu ispravu te je radi naplate istih tek potrebno, ukoliko</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vjerovnici to odluče, pokrenuti odgovarajuće sudske postupke uz predujmljive sredstava</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za podmirenje troškova istih, izuzev u odnosu na potraživanje prema Eko poletarac</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j.d.o.o., u koji stečajni postupak tražbina stečajnog dužnika nije prijavljena, te na</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potraživanje prema društvu Vatreni val j.d.o.o., koji subjekt više ne postoji.</w:t>
      </w:r>
    </w:p>
    <w:p w:rsidR="009F6379" w:rsidP="009F6379" w:rsidRDefault="00DB4DB4">
      <w:pPr>
        <w:overflowPunct/>
        <w:autoSpaceDE/>
        <w:autoSpaceDN/>
        <w:adjustRightInd/>
        <w:ind w:firstLine="720"/>
        <w:textAlignment w:val="auto"/>
        <w:rPr>
          <w:rFonts w:ascii="TimesNewRomanPSMT" w:hAnsi="TimesNewRomanPSMT"/>
          <w:color w:val="00000A"/>
          <w:sz w:val="24"/>
          <w:szCs w:val="24"/>
        </w:rPr>
      </w:pPr>
      <w:r w:rsidRPr="00DB4DB4">
        <w:rPr>
          <w:rFonts w:ascii="TimesNewRomanPSMT" w:hAnsi="TimesNewRomanPSMT"/>
          <w:color w:val="00000A"/>
          <w:sz w:val="24"/>
          <w:szCs w:val="24"/>
        </w:rPr>
        <w:br/>
        <w:t>6. OBVEZE STEČAJNOG DUŽNIKA</w:t>
      </w:r>
    </w:p>
    <w:p w:rsidRPr="00DB4DB4" w:rsidR="00DB4DB4" w:rsidP="009F6379" w:rsidRDefault="00DB4DB4">
      <w:pPr>
        <w:overflowPunct/>
        <w:autoSpaceDE/>
        <w:autoSpaceDN/>
        <w:adjustRightInd/>
        <w:ind w:firstLine="720"/>
        <w:textAlignment w:val="auto"/>
        <w:rPr>
          <w:sz w:val="24"/>
          <w:szCs w:val="24"/>
        </w:rPr>
      </w:pPr>
      <w:r w:rsidRPr="00DB4DB4">
        <w:rPr>
          <w:rFonts w:ascii="TimesNewRomanPSMT" w:hAnsi="TimesNewRomanPSMT"/>
          <w:color w:val="00000A"/>
          <w:sz w:val="24"/>
          <w:szCs w:val="24"/>
        </w:rPr>
        <w:br/>
        <w:t>a) Knjigovodstveni podaci</w:t>
      </w:r>
      <w:r w:rsidRPr="00DB4DB4">
        <w:rPr>
          <w:rFonts w:ascii="TimesNewRomanPSMT" w:hAnsi="TimesNewRomanPSMT"/>
          <w:color w:val="00000A"/>
          <w:sz w:val="24"/>
          <w:szCs w:val="24"/>
        </w:rPr>
        <w:br/>
        <w:t>U bilanci na dan 31.12.2018. iskazane su dugoročne obveze u iznosu od 143.824 kuna te</w:t>
      </w:r>
      <w:r w:rsidR="009F6379">
        <w:rPr>
          <w:rFonts w:ascii="TimesNewRomanPSMT" w:hAnsi="TimesNewRomanPSMT"/>
          <w:color w:val="00000A"/>
          <w:sz w:val="24"/>
          <w:szCs w:val="24"/>
        </w:rPr>
        <w:t xml:space="preserve"> </w:t>
      </w:r>
      <w:r w:rsidRPr="00DB4DB4">
        <w:rPr>
          <w:rFonts w:ascii="TimesNewRomanPSMT" w:hAnsi="TimesNewRomanPSMT"/>
          <w:color w:val="00000A"/>
          <w:sz w:val="24"/>
          <w:szCs w:val="24"/>
        </w:rPr>
        <w:t>kratkoročne obveze u iznosu od 4.020.409 kn.</w:t>
      </w:r>
      <w:r w:rsidRPr="00DB4DB4">
        <w:rPr>
          <w:rFonts w:ascii="TimesNewRomanPSMT" w:hAnsi="TimesNewRomanPSMT"/>
          <w:color w:val="00000A"/>
          <w:sz w:val="24"/>
          <w:szCs w:val="24"/>
        </w:rPr>
        <w:br/>
        <w:t>U bruto bilanci na dan 03.11.2019. godine, obveze iznose ukupno 2.195.840,00 kn, a</w:t>
      </w:r>
      <w:r w:rsidRPr="00DB4DB4">
        <w:rPr>
          <w:rFonts w:ascii="TimesNewRomanPSMT" w:hAnsi="TimesNewRomanPSMT"/>
          <w:color w:val="00000A"/>
          <w:sz w:val="24"/>
          <w:szCs w:val="24"/>
        </w:rPr>
        <w:br/>
        <w:t>sastoje se od:</w:t>
      </w:r>
      <w:r w:rsidRPr="00DB4DB4">
        <w:rPr>
          <w:rFonts w:ascii="TimesNewRomanPSMT" w:hAnsi="TimesNewRomanPSMT"/>
          <w:color w:val="00000A"/>
          <w:sz w:val="24"/>
          <w:szCs w:val="24"/>
        </w:rPr>
        <w:br/>
        <w:t>-obveze prema dobavljačima 1.722.919,00</w:t>
      </w:r>
      <w:r w:rsidRPr="00DB4DB4">
        <w:rPr>
          <w:rFonts w:ascii="TimesNewRomanPSMT" w:hAnsi="TimesNewRomanPSMT"/>
          <w:color w:val="00000A"/>
          <w:sz w:val="24"/>
          <w:szCs w:val="24"/>
        </w:rPr>
        <w:br/>
        <w:t>-obveze za predujmove 146.015,82</w:t>
      </w:r>
      <w:r w:rsidRPr="00DB4DB4">
        <w:rPr>
          <w:rFonts w:ascii="TimesNewRomanPSMT" w:hAnsi="TimesNewRomanPSMT"/>
          <w:color w:val="00000A"/>
          <w:sz w:val="24"/>
          <w:szCs w:val="24"/>
        </w:rPr>
        <w:br/>
        <w:t>-obveze za doprinose za osiguranja 29.044,97</w:t>
      </w:r>
      <w:r w:rsidRPr="00DB4DB4">
        <w:rPr>
          <w:rFonts w:ascii="TimesNewRomanPSMT" w:hAnsi="TimesNewRomanPSMT"/>
          <w:color w:val="00000A"/>
          <w:sz w:val="24"/>
          <w:szCs w:val="24"/>
        </w:rPr>
        <w:br/>
        <w:t>-obveze za porez na dobit 156.026,53</w:t>
      </w:r>
      <w:r w:rsidRPr="00DB4DB4">
        <w:rPr>
          <w:rFonts w:ascii="TimesNewRomanPSMT" w:hAnsi="TimesNewRomanPSMT"/>
          <w:color w:val="00000A"/>
          <w:sz w:val="24"/>
          <w:szCs w:val="24"/>
        </w:rPr>
        <w:br/>
        <w:t>-obveze za članarinu TZ 2.280,66</w:t>
      </w:r>
      <w:r w:rsidRPr="00DB4DB4">
        <w:rPr>
          <w:rFonts w:ascii="TimesNewRomanPSMT" w:hAnsi="TimesNewRomanPSMT"/>
          <w:color w:val="00000A"/>
          <w:sz w:val="24"/>
          <w:szCs w:val="24"/>
        </w:rPr>
        <w:br/>
        <w:t>-obveze za članarinu HGK 462,15</w:t>
      </w:r>
      <w:r w:rsidRPr="00DB4DB4">
        <w:rPr>
          <w:rFonts w:ascii="TimesNewRomanPSMT" w:hAnsi="TimesNewRomanPSMT"/>
          <w:color w:val="00000A"/>
          <w:sz w:val="24"/>
          <w:szCs w:val="24"/>
        </w:rPr>
        <w:br/>
        <w:t>-obveze za naknadu za šume 4.257,86</w:t>
      </w:r>
    </w:p>
    <w:tbl>
      <w:tblPr>
        <w:tblW w:w="0" w:type="auto"/>
        <w:tblLayout w:type="fixed"/>
        <w:tblLook w:firstRow="1" w:lastRow="0" w:firstColumn="1" w:lastColumn="0" w:noHBand="0" w:noVBand="1" w:val="04A0"/>
      </w:tblPr>
      <w:tblGrid>
        <w:gridCol w:w="3552"/>
        <w:gridCol w:w="1740"/>
      </w:tblGrid>
      <w:tr w:rsidRPr="00DB4DB4" w:rsidR="00DB4DB4" w:rsidTr="009F6379">
        <w:tc>
          <w:tcPr>
            <w:tcW w:w="3552" w:type="dxa"/>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-obveze za zajmove, depozite i sl. </w:t>
            </w:r>
            <w:r w:rsidRPr="00DB4DB4">
              <w:rPr>
                <w:rFonts w:ascii="TimesNewRomanPSMT" w:hAnsi="TimesNewRomanPSMT"/>
                <w:color w:val="00000A"/>
                <w:sz w:val="24"/>
                <w:szCs w:val="24"/>
              </w:rPr>
              <w:br/>
              <w:t xml:space="preserve">-obveze iz financijskog leasinga </w:t>
            </w:r>
          </w:p>
        </w:tc>
        <w:tc>
          <w:tcPr>
            <w:tcW w:w="1740" w:type="dxa"/>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66.245,00</w:t>
            </w:r>
            <w:r w:rsidRPr="00DB4DB4">
              <w:rPr>
                <w:rFonts w:ascii="TimesNewRomanPSMT" w:hAnsi="TimesNewRomanPSMT"/>
                <w:color w:val="00000A"/>
                <w:sz w:val="24"/>
                <w:szCs w:val="24"/>
              </w:rPr>
              <w:br/>
              <w:t>68.857,11</w:t>
            </w:r>
          </w:p>
        </w:tc>
      </w:tr>
    </w:tbl>
    <w:p w:rsidR="009F6379" w:rsidP="00DB4DB4" w:rsidRDefault="009F6379">
      <w:pPr>
        <w:overflowPunct/>
        <w:autoSpaceDE/>
        <w:autoSpaceDN/>
        <w:adjustRightInd/>
        <w:textAlignment w:val="auto"/>
        <w:rPr>
          <w:rFonts w:ascii="TimesNewRomanPSMT" w:hAnsi="TimesNewRomanPSMT"/>
          <w:color w:val="00000A"/>
          <w:sz w:val="24"/>
          <w:szCs w:val="24"/>
        </w:rPr>
      </w:pPr>
    </w:p>
    <w:p w:rsidR="002B5CD3" w:rsidP="00DB4DB4" w:rsidRDefault="002B5CD3">
      <w:pPr>
        <w:overflowPunct/>
        <w:autoSpaceDE/>
        <w:autoSpaceDN/>
        <w:adjustRightInd/>
        <w:textAlignment w:val="auto"/>
        <w:rPr>
          <w:rFonts w:ascii="TimesNewRomanPSMT" w:hAnsi="TimesNewRomanPSMT"/>
          <w:color w:val="00000A"/>
          <w:sz w:val="24"/>
          <w:szCs w:val="24"/>
        </w:rPr>
      </w:pPr>
    </w:p>
    <w:p w:rsidR="002B5CD3" w:rsidP="00DB4DB4" w:rsidRDefault="002B5CD3">
      <w:pPr>
        <w:overflowPunct/>
        <w:autoSpaceDE/>
        <w:autoSpaceDN/>
        <w:adjustRightInd/>
        <w:textAlignment w:val="auto"/>
        <w:rPr>
          <w:rFonts w:ascii="TimesNewRomanPSMT" w:hAnsi="TimesNewRomanPSMT"/>
          <w:color w:val="00000A"/>
          <w:sz w:val="24"/>
          <w:szCs w:val="24"/>
        </w:rPr>
      </w:pPr>
    </w:p>
    <w:p w:rsidR="002B5CD3" w:rsidP="00DB4DB4" w:rsidRDefault="002B5CD3">
      <w:pPr>
        <w:overflowPunct/>
        <w:autoSpaceDE/>
        <w:autoSpaceDN/>
        <w:adjustRightInd/>
        <w:textAlignment w:val="auto"/>
        <w:rPr>
          <w:rFonts w:ascii="TimesNewRomanPSMT" w:hAnsi="TimesNewRomanPSMT"/>
          <w:color w:val="00000A"/>
          <w:sz w:val="24"/>
          <w:szCs w:val="24"/>
        </w:rPr>
      </w:pPr>
    </w:p>
    <w:p w:rsidR="002B5CD3" w:rsidP="00DB4DB4" w:rsidRDefault="00DB4DB4">
      <w:pPr>
        <w:overflowPunct/>
        <w:autoSpaceDE/>
        <w:autoSpaceDN/>
        <w:adjustRightInd/>
        <w:textAlignment w:val="auto"/>
        <w:rPr>
          <w:rFonts w:ascii="TimesNewRomanPSMT" w:hAnsi="TimesNewRomanPSMT"/>
          <w:color w:val="00000A"/>
          <w:sz w:val="24"/>
          <w:szCs w:val="24"/>
        </w:rPr>
      </w:pPr>
      <w:r w:rsidRPr="00DB4DB4">
        <w:rPr>
          <w:rFonts w:ascii="TimesNewRomanPSMT" w:hAnsi="TimesNewRomanPSMT"/>
          <w:color w:val="00000A"/>
          <w:sz w:val="24"/>
          <w:szCs w:val="24"/>
        </w:rPr>
        <w:lastRenderedPageBreak/>
        <w:t>b) Zaprimljeno je ukupno 12 prijava tražbina i to:</w:t>
      </w:r>
      <w:r w:rsidRPr="00DB4DB4">
        <w:rPr>
          <w:rFonts w:ascii="TimesNewRomanPSMT" w:hAnsi="TimesNewRomanPSMT"/>
          <w:color w:val="00000A"/>
          <w:sz w:val="24"/>
          <w:szCs w:val="24"/>
        </w:rPr>
        <w:br/>
        <w:t>Prijavljene tražbine I.višeg isplatnog reda u iznosu od ukupno 21.652,21 kn</w:t>
      </w:r>
      <w:r w:rsidRPr="00DB4DB4">
        <w:rPr>
          <w:rFonts w:ascii="TimesNewRomanPSMT" w:hAnsi="TimesNewRomanPSMT"/>
          <w:color w:val="00000A"/>
          <w:sz w:val="24"/>
          <w:szCs w:val="24"/>
        </w:rPr>
        <w:br/>
        <w:t>Prijavljene tražbine II.višeg isplatnog reda u iznosu od ukupno 1.266.383,43 kn</w:t>
      </w:r>
      <w:r w:rsidRPr="00DB4DB4">
        <w:rPr>
          <w:rFonts w:ascii="TimesNewRomanPSMT" w:hAnsi="TimesNewRomanPSMT"/>
          <w:color w:val="00000A"/>
          <w:sz w:val="24"/>
          <w:szCs w:val="24"/>
        </w:rPr>
        <w:br/>
        <w:t>_________________________________________________________________</w:t>
      </w:r>
      <w:r w:rsidRPr="00DB4DB4">
        <w:rPr>
          <w:rFonts w:ascii="TimesNewRomanPSMT" w:hAnsi="TimesNewRomanPSMT"/>
          <w:color w:val="00000A"/>
          <w:sz w:val="24"/>
          <w:szCs w:val="24"/>
        </w:rPr>
        <w:br/>
        <w:t>Sveukupno 1.288.035,64 kn</w:t>
      </w:r>
    </w:p>
    <w:p w:rsidR="002B5CD3" w:rsidP="00DB4DB4" w:rsidRDefault="00DB4DB4">
      <w:pPr>
        <w:overflowPunct/>
        <w:autoSpaceDE/>
        <w:autoSpaceDN/>
        <w:adjustRightInd/>
        <w:textAlignment w:val="auto"/>
        <w:rPr>
          <w:rFonts w:ascii="TimesNewRomanPSMT" w:hAnsi="TimesNewRomanPSMT"/>
          <w:color w:val="00000A"/>
          <w:sz w:val="24"/>
          <w:szCs w:val="24"/>
        </w:rPr>
      </w:pPr>
      <w:r w:rsidRPr="00DB4DB4">
        <w:rPr>
          <w:sz w:val="24"/>
          <w:szCs w:val="24"/>
        </w:rPr>
        <w:br/>
      </w:r>
      <w:r w:rsidRPr="00DB4DB4">
        <w:rPr>
          <w:rFonts w:ascii="TimesNewRomanPSMT" w:hAnsi="TimesNewRomanPSMT"/>
          <w:color w:val="00000A"/>
          <w:sz w:val="24"/>
          <w:szCs w:val="24"/>
        </w:rPr>
        <w:t>7. SUDSKI POSTUPCI U TIJEKU</w:t>
      </w:r>
    </w:p>
    <w:p w:rsidR="002B5CD3" w:rsidP="002B5CD3" w:rsidRDefault="002B5CD3">
      <w:pPr>
        <w:overflowPunct/>
        <w:autoSpaceDE/>
        <w:autoSpaceDN/>
        <w:adjustRightInd/>
        <w:textAlignment w:val="auto"/>
        <w:rPr>
          <w:rFonts w:ascii="TimesNewRomanPSMT" w:hAnsi="TimesNewRomanPSMT"/>
          <w:color w:val="00000A"/>
          <w:sz w:val="24"/>
          <w:szCs w:val="24"/>
        </w:rPr>
      </w:pPr>
    </w:p>
    <w:p w:rsidR="002B5CD3" w:rsidP="002B5CD3" w:rsidRDefault="00DB4DB4">
      <w:pPr>
        <w:overflowPunct/>
        <w:autoSpaceDE/>
        <w:autoSpaceDN/>
        <w:adjustRightInd/>
        <w:ind w:firstLine="720"/>
        <w:textAlignment w:val="auto"/>
        <w:rPr>
          <w:rFonts w:ascii="TimesNewRomanPSMT" w:hAnsi="TimesNewRomanPSMT"/>
          <w:color w:val="00000A"/>
          <w:sz w:val="24"/>
          <w:szCs w:val="24"/>
        </w:rPr>
      </w:pPr>
      <w:r w:rsidRPr="00DB4DB4">
        <w:rPr>
          <w:rFonts w:ascii="TimesNewRomanPSMT" w:hAnsi="TimesNewRomanPSMT"/>
          <w:color w:val="00000A"/>
          <w:sz w:val="24"/>
          <w:szCs w:val="24"/>
        </w:rPr>
        <w:t>Prema dostupnim podacima (uvidom u predmete putem e-komunikacije, obzirom da</w:t>
      </w:r>
      <w:r w:rsidRPr="00DB4DB4">
        <w:rPr>
          <w:rFonts w:ascii="TimesNewRomanPSMT" w:hAnsi="TimesNewRomanPSMT"/>
          <w:color w:val="00000A"/>
          <w:sz w:val="24"/>
          <w:szCs w:val="24"/>
        </w:rPr>
        <w:br/>
        <w:t>bivša z.z. nije dostavila tražene podatke i dokumentaciju), stečajni dužnik stranka je u</w:t>
      </w:r>
      <w:r w:rsidR="002B5CD3">
        <w:rPr>
          <w:rFonts w:ascii="TimesNewRomanPSMT" w:hAnsi="TimesNewRomanPSMT"/>
          <w:color w:val="00000A"/>
          <w:sz w:val="24"/>
          <w:szCs w:val="24"/>
        </w:rPr>
        <w:t xml:space="preserve"> </w:t>
      </w:r>
      <w:r w:rsidRPr="00DB4DB4">
        <w:rPr>
          <w:rFonts w:ascii="TimesNewRomanPSMT" w:hAnsi="TimesNewRomanPSMT"/>
          <w:color w:val="00000A"/>
          <w:sz w:val="24"/>
          <w:szCs w:val="24"/>
        </w:rPr>
        <w:t>sljedećim sudskim postupcima:</w:t>
      </w:r>
    </w:p>
    <w:p w:rsidR="002B5CD3" w:rsidP="002B5CD3" w:rsidRDefault="00DB4DB4">
      <w:pPr>
        <w:overflowPunct/>
        <w:autoSpaceDE/>
        <w:autoSpaceDN/>
        <w:adjustRightInd/>
        <w:ind w:firstLine="720"/>
        <w:textAlignment w:val="auto"/>
        <w:rPr>
          <w:rFonts w:ascii="TimesNewRomanPSMT" w:hAnsi="TimesNewRomanPSMT"/>
          <w:color w:val="00000A"/>
          <w:sz w:val="24"/>
          <w:szCs w:val="24"/>
        </w:rPr>
      </w:pPr>
      <w:r w:rsidRPr="00DB4DB4">
        <w:rPr>
          <w:rFonts w:ascii="TimesNewRomanPSMT" w:hAnsi="TimesNewRomanPSMT"/>
          <w:color w:val="00000A"/>
          <w:sz w:val="24"/>
          <w:szCs w:val="24"/>
        </w:rPr>
        <w:br/>
        <w:t>a) Parnični postupak pred Trgovačkim sudom u Splitu posl.br. P-545/18</w:t>
      </w:r>
    </w:p>
    <w:p w:rsidR="002B5CD3" w:rsidP="002B5CD3" w:rsidRDefault="00DB4DB4">
      <w:pPr>
        <w:overflowPunct/>
        <w:autoSpaceDE/>
        <w:autoSpaceDN/>
        <w:adjustRightInd/>
        <w:ind w:firstLine="720"/>
        <w:textAlignment w:val="auto"/>
        <w:rPr>
          <w:rFonts w:ascii="TimesNewRomanPSMT" w:hAnsi="TimesNewRomanPSMT"/>
          <w:color w:val="00000A"/>
          <w:sz w:val="24"/>
          <w:szCs w:val="24"/>
        </w:rPr>
      </w:pPr>
      <w:r w:rsidRPr="00DB4DB4">
        <w:rPr>
          <w:rFonts w:ascii="TimesNewRomanPSMT" w:hAnsi="TimesNewRomanPSMT"/>
          <w:color w:val="00000A"/>
          <w:sz w:val="24"/>
          <w:szCs w:val="24"/>
        </w:rPr>
        <w:br/>
        <w:t>Tužitelj Zlatni sjaj d.o.o. c/a tuženi Hotel Medena d.d. i TOO MUCH d.o.o. u stečaju</w:t>
      </w:r>
      <w:r w:rsidRPr="00DB4DB4">
        <w:rPr>
          <w:rFonts w:ascii="TimesNewRomanPSMT" w:hAnsi="TimesNewRomanPSMT"/>
          <w:color w:val="00000A"/>
          <w:sz w:val="24"/>
          <w:szCs w:val="24"/>
        </w:rPr>
        <w:br/>
        <w:t>Radi se o predmetu proslijeđenom povodom prigovora na rješenje o ovrsi na temelju</w:t>
      </w:r>
      <w:r w:rsidRPr="00DB4DB4">
        <w:rPr>
          <w:rFonts w:ascii="TimesNewRomanPSMT" w:hAnsi="TimesNewRomanPSMT"/>
          <w:color w:val="00000A"/>
          <w:sz w:val="24"/>
          <w:szCs w:val="24"/>
        </w:rPr>
        <w:br/>
        <w:t>vjerodostojne isprave, isplata do 500.000,00 kn. Predmet je u fazi glavne rasprave,</w:t>
      </w:r>
      <w:r w:rsidR="002B5CD3">
        <w:rPr>
          <w:rFonts w:ascii="TimesNewRomanPSMT" w:hAnsi="TimesNewRomanPSMT"/>
          <w:color w:val="00000A"/>
          <w:sz w:val="24"/>
          <w:szCs w:val="24"/>
        </w:rPr>
        <w:t xml:space="preserve"> </w:t>
      </w:r>
      <w:r w:rsidRPr="00DB4DB4">
        <w:rPr>
          <w:rFonts w:ascii="TimesNewRomanPSMT" w:hAnsi="TimesNewRomanPSMT"/>
          <w:color w:val="00000A"/>
          <w:sz w:val="24"/>
          <w:szCs w:val="24"/>
        </w:rPr>
        <w:t>predloženo provođenje više dokaza i vještačenja (po tužitelju i I-tuženiku). U odnosu na</w:t>
      </w:r>
      <w:r w:rsidR="002B5CD3">
        <w:rPr>
          <w:rFonts w:ascii="TimesNewRomanPSMT" w:hAnsi="TimesNewRomanPSMT"/>
          <w:color w:val="00000A"/>
          <w:sz w:val="24"/>
          <w:szCs w:val="24"/>
        </w:rPr>
        <w:t xml:space="preserve"> </w:t>
      </w:r>
      <w:r w:rsidRPr="00DB4DB4">
        <w:rPr>
          <w:rFonts w:ascii="TimesNewRomanPSMT" w:hAnsi="TimesNewRomanPSMT"/>
          <w:color w:val="00000A"/>
          <w:sz w:val="24"/>
          <w:szCs w:val="24"/>
        </w:rPr>
        <w:t>stečajnog dužnika raspravnim rješenjem suda od 26.11.2019. godine određen prekid</w:t>
      </w:r>
      <w:r w:rsidR="002B5CD3">
        <w:rPr>
          <w:rFonts w:ascii="TimesNewRomanPSMT" w:hAnsi="TimesNewRomanPSMT"/>
          <w:color w:val="00000A"/>
          <w:sz w:val="24"/>
          <w:szCs w:val="24"/>
        </w:rPr>
        <w:t xml:space="preserve"> </w:t>
      </w:r>
      <w:r w:rsidRPr="00DB4DB4">
        <w:rPr>
          <w:rFonts w:ascii="TimesNewRomanPSMT" w:hAnsi="TimesNewRomanPSMT"/>
          <w:color w:val="00000A"/>
          <w:sz w:val="24"/>
          <w:szCs w:val="24"/>
        </w:rPr>
        <w:t>postupka, otpravak rješenja još nije dostavljen stečajnoj upraviteljici.</w:t>
      </w:r>
    </w:p>
    <w:p w:rsidR="002B5CD3" w:rsidP="002B5CD3" w:rsidRDefault="00DB4DB4">
      <w:pPr>
        <w:overflowPunct/>
        <w:autoSpaceDE/>
        <w:autoSpaceDN/>
        <w:adjustRightInd/>
        <w:ind w:firstLine="720"/>
        <w:textAlignment w:val="auto"/>
        <w:rPr>
          <w:rFonts w:ascii="TimesNewRomanPSMT" w:hAnsi="TimesNewRomanPSMT"/>
          <w:color w:val="00000A"/>
          <w:sz w:val="24"/>
          <w:szCs w:val="24"/>
        </w:rPr>
      </w:pPr>
      <w:r w:rsidRPr="00DB4DB4">
        <w:rPr>
          <w:rFonts w:ascii="TimesNewRomanPSMT" w:hAnsi="TimesNewRomanPSMT"/>
          <w:color w:val="00000A"/>
          <w:sz w:val="24"/>
          <w:szCs w:val="24"/>
        </w:rPr>
        <w:br/>
        <w:t>b) Parnični postupak pred Trgovačkim sudom u Zagrebu posl.br. Povrv-4302/18</w:t>
      </w:r>
      <w:r w:rsidRPr="00DB4DB4">
        <w:rPr>
          <w:rFonts w:ascii="TimesNewRomanPSMT" w:hAnsi="TimesNewRomanPSMT"/>
          <w:color w:val="00000A"/>
          <w:sz w:val="24"/>
          <w:szCs w:val="24"/>
        </w:rPr>
        <w:br/>
        <w:t>Tužitelj Fontana d.o.o. c/a tuženi Too much d.o.o.</w:t>
      </w:r>
      <w:r w:rsidRPr="00DB4DB4">
        <w:rPr>
          <w:rFonts w:ascii="TimesNewRomanPSMT" w:hAnsi="TimesNewRomanPSMT"/>
          <w:color w:val="00000A"/>
          <w:sz w:val="24"/>
          <w:szCs w:val="24"/>
        </w:rPr>
        <w:br/>
        <w:t>Radi se o predmetu proslijeđenom povodom prigovora na rješenje o ovrsi na temelju</w:t>
      </w:r>
    </w:p>
    <w:p w:rsidR="000C0A13" w:rsidP="002B5CD3" w:rsidRDefault="00DB4DB4">
      <w:pPr>
        <w:overflowPunct/>
        <w:autoSpaceDE/>
        <w:autoSpaceDN/>
        <w:adjustRightInd/>
        <w:textAlignment w:val="auto"/>
        <w:rPr>
          <w:rFonts w:ascii="TimesNewRomanPSMT" w:hAnsi="TimesNewRomanPSMT"/>
          <w:color w:val="00000A"/>
          <w:sz w:val="24"/>
          <w:szCs w:val="24"/>
        </w:rPr>
      </w:pPr>
      <w:r w:rsidRPr="00DB4DB4">
        <w:rPr>
          <w:rFonts w:ascii="TimesNewRomanPSMT" w:hAnsi="TimesNewRomanPSMT"/>
          <w:color w:val="00000A"/>
          <w:sz w:val="24"/>
          <w:szCs w:val="24"/>
        </w:rPr>
        <w:t>vjerodostojne isprave, isplata do 500.000,00 kn. Raspravljanje još nije započelo,</w:t>
      </w:r>
      <w:r w:rsidR="002B5CD3">
        <w:rPr>
          <w:rFonts w:ascii="TimesNewRomanPSMT" w:hAnsi="TimesNewRomanPSMT"/>
          <w:color w:val="00000A"/>
          <w:sz w:val="24"/>
          <w:szCs w:val="24"/>
        </w:rPr>
        <w:t xml:space="preserve"> </w:t>
      </w:r>
      <w:r w:rsidRPr="00DB4DB4">
        <w:rPr>
          <w:rFonts w:ascii="TimesNewRomanPSMT" w:hAnsi="TimesNewRomanPSMT"/>
          <w:color w:val="00000A"/>
          <w:sz w:val="24"/>
          <w:szCs w:val="24"/>
        </w:rPr>
        <w:t>rješenjem suda od 11. studenog 2019. godine određen prekid postupka zbog otvaranja</w:t>
      </w:r>
    </w:p>
    <w:p w:rsidR="000C0A13" w:rsidP="002B5CD3" w:rsidRDefault="00DB4DB4">
      <w:pPr>
        <w:overflowPunct/>
        <w:autoSpaceDE/>
        <w:autoSpaceDN/>
        <w:adjustRightInd/>
        <w:textAlignment w:val="auto"/>
        <w:rPr>
          <w:rFonts w:ascii="TimesNewRomanPSMT" w:hAnsi="TimesNewRomanPSMT"/>
          <w:color w:val="00000A"/>
          <w:sz w:val="24"/>
          <w:szCs w:val="24"/>
        </w:rPr>
      </w:pPr>
      <w:r w:rsidRPr="00DB4DB4">
        <w:rPr>
          <w:rFonts w:ascii="TimesNewRomanPSMT" w:hAnsi="TimesNewRomanPSMT"/>
          <w:color w:val="00000A"/>
          <w:sz w:val="24"/>
          <w:szCs w:val="24"/>
        </w:rPr>
        <w:t>stečaja nad tuženikom.</w:t>
      </w:r>
    </w:p>
    <w:p w:rsidR="000C0A13" w:rsidP="002B5CD3" w:rsidRDefault="00DB4DB4">
      <w:pPr>
        <w:overflowPunct/>
        <w:autoSpaceDE/>
        <w:autoSpaceDN/>
        <w:adjustRightInd/>
        <w:textAlignment w:val="auto"/>
        <w:rPr>
          <w:rFonts w:ascii="TimesNewRomanPSMT" w:hAnsi="TimesNewRomanPSMT"/>
          <w:color w:val="00000A"/>
          <w:sz w:val="24"/>
          <w:szCs w:val="24"/>
        </w:rPr>
      </w:pPr>
      <w:r w:rsidRPr="00DB4DB4">
        <w:rPr>
          <w:rFonts w:ascii="TimesNewRomanPSMT" w:hAnsi="TimesNewRomanPSMT"/>
          <w:color w:val="00000A"/>
          <w:sz w:val="24"/>
          <w:szCs w:val="24"/>
        </w:rPr>
        <w:br/>
        <w:t>8. PREDRAČUN TROŠKOVA STEČAJNOG POSTUPKA</w:t>
      </w:r>
    </w:p>
    <w:p w:rsidRPr="00DB4DB4" w:rsidR="00DB4DB4" w:rsidP="002B5CD3" w:rsidRDefault="00DB4DB4">
      <w:pPr>
        <w:overflowPunct/>
        <w:autoSpaceDE/>
        <w:autoSpaceDN/>
        <w:adjustRightInd/>
        <w:textAlignment w:val="auto"/>
        <w:rPr>
          <w:rFonts w:ascii="TimesNewRomanPSMT" w:hAnsi="TimesNewRomanPSMT"/>
          <w:color w:val="00000A"/>
          <w:sz w:val="24"/>
          <w:szCs w:val="24"/>
        </w:rPr>
      </w:pPr>
      <w:r w:rsidRPr="00DB4DB4">
        <w:rPr>
          <w:rFonts w:ascii="TimesNewRomanPSMT" w:hAnsi="TimesNewRomanPSMT"/>
          <w:color w:val="00000A"/>
          <w:sz w:val="24"/>
          <w:szCs w:val="24"/>
        </w:rPr>
        <w:br/>
        <w:t>za razdoblje od 6 mjeseci od otvaranja stečajnog postupka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780"/>
        <w:gridCol w:w="4032"/>
        <w:gridCol w:w="2616"/>
      </w:tblGrid>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1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Trošak izrade pečata </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180,00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2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Putni trošak stečajnog upravitelja na ročište dana</w:t>
            </w:r>
            <w:r w:rsidRPr="00DB4DB4">
              <w:rPr>
                <w:rFonts w:ascii="TimesNewRomanPSMT" w:hAnsi="TimesNewRomanPSMT"/>
                <w:color w:val="00000A"/>
                <w:sz w:val="24"/>
                <w:szCs w:val="24"/>
              </w:rPr>
              <w:br/>
              <w:t>25.02.2020. godine u bruto iznosu (Rijeka-Zagreb</w:t>
            </w:r>
            <w:r w:rsidRPr="00DB4DB4">
              <w:rPr>
                <w:rFonts w:ascii="TimesNewRomanPSMT" w:hAnsi="TimesNewRomanPSMT"/>
                <w:color w:val="00000A"/>
                <w:sz w:val="24"/>
                <w:szCs w:val="24"/>
              </w:rPr>
              <w:br/>
              <w:t>168kmx2x2kn/km+ cestarina 70 kn x 2)</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1.339,62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3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Otvaranje, vođenje i zatvaranje računa</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800,00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4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Trošak knjigovodstva (1.250,00 kn x 6mjeseci) </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7.500,00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5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Putni troškovi stečajnog upravitelja (3 odlaska na</w:t>
            </w:r>
            <w:r w:rsidRPr="00DB4DB4">
              <w:rPr>
                <w:rFonts w:ascii="TimesNewRomanPSMT" w:hAnsi="TimesNewRomanPSMT"/>
                <w:color w:val="00000A"/>
                <w:sz w:val="24"/>
                <w:szCs w:val="24"/>
              </w:rPr>
              <w:br/>
              <w:t>skupštine vjerovnika Rijeka-Zagreb-Rijeka-bruto</w:t>
            </w:r>
            <w:r w:rsidRPr="00DB4DB4">
              <w:rPr>
                <w:rFonts w:ascii="TimesNewRomanPSMT" w:hAnsi="TimesNewRomanPSMT"/>
                <w:color w:val="00000A"/>
                <w:sz w:val="24"/>
                <w:szCs w:val="24"/>
              </w:rPr>
              <w:br/>
              <w:t>iznos)</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4.018,86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lastRenderedPageBreak/>
              <w:t xml:space="preserve">6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Materijalni troškovi rada stečajnog upravitelja</w:t>
            </w:r>
            <w:r w:rsidRPr="00DB4DB4">
              <w:rPr>
                <w:rFonts w:ascii="TimesNewRomanPSMT" w:hAnsi="TimesNewRomanPSMT"/>
                <w:color w:val="00000A"/>
                <w:sz w:val="24"/>
                <w:szCs w:val="24"/>
              </w:rPr>
              <w:br/>
              <w:t>(ured, uredski materijal, telefon 500,00 knx6</w:t>
            </w:r>
            <w:r w:rsidRPr="00DB4DB4">
              <w:rPr>
                <w:rFonts w:ascii="TimesNewRomanPSMT" w:hAnsi="TimesNewRomanPSMT"/>
                <w:color w:val="00000A"/>
                <w:sz w:val="24"/>
                <w:szCs w:val="24"/>
              </w:rPr>
              <w:br/>
              <w:t>mjeseci</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3.000,00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7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Troškovi u svezi pregleda, procjene i prodaje</w:t>
            </w:r>
            <w:r w:rsidRPr="00DB4DB4">
              <w:rPr>
                <w:rFonts w:ascii="TimesNewRomanPSMT" w:hAnsi="TimesNewRomanPSMT"/>
                <w:color w:val="00000A"/>
                <w:sz w:val="24"/>
                <w:szCs w:val="24"/>
              </w:rPr>
              <w:br/>
              <w:t>pokretnina</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5.000,00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8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Paušalna pristojba u stečajnom postupku, Tbr. 24</w:t>
            </w:r>
            <w:r w:rsidRPr="00DB4DB4">
              <w:rPr>
                <w:rFonts w:ascii="TimesNewRomanPSMT" w:hAnsi="TimesNewRomanPSMT"/>
                <w:color w:val="00000A"/>
                <w:sz w:val="24"/>
                <w:szCs w:val="24"/>
              </w:rPr>
              <w:br/>
              <w:t xml:space="preserve">Zakona o sudskim pristojbama </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2.000,00 kn</w:t>
            </w:r>
          </w:p>
        </w:tc>
      </w:tr>
    </w:tbl>
    <w:p w:rsidRPr="00DB4DB4" w:rsidR="00DB4DB4" w:rsidP="00DB4DB4" w:rsidRDefault="00DB4DB4">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780"/>
        <w:gridCol w:w="4032"/>
        <w:gridCol w:w="2616"/>
      </w:tblGrid>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9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Trošak arhiviranja dokumentacije </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2.000,00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10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Ukupno </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25.038,48 kn</w:t>
            </w:r>
          </w:p>
        </w:tc>
      </w:tr>
      <w:tr w:rsidRPr="00DB4DB4" w:rsidR="00DB4DB4" w:rsidTr="00DB4DB4">
        <w:tc>
          <w:tcPr>
            <w:tcW w:w="780"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11 </w:t>
            </w:r>
          </w:p>
        </w:tc>
        <w:tc>
          <w:tcPr>
            <w:tcW w:w="4032"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 xml:space="preserve">Nagrada stečajnog upravitelja </w:t>
            </w:r>
          </w:p>
        </w:tc>
        <w:tc>
          <w:tcPr>
            <w:tcW w:w="2616" w:type="dxa"/>
            <w:tcBorders>
              <w:top w:val="single" w:color="auto" w:sz="4" w:space="0"/>
              <w:left w:val="single" w:color="auto" w:sz="4" w:space="0"/>
              <w:bottom w:val="single" w:color="auto" w:sz="4" w:space="0"/>
              <w:right w:val="single" w:color="auto" w:sz="4" w:space="0"/>
            </w:tcBorders>
            <w:vAlign w:val="center"/>
            <w:hideMark/>
          </w:tcPr>
          <w:p w:rsidRPr="00DB4DB4" w:rsidR="00DB4DB4" w:rsidP="00DB4DB4" w:rsidRDefault="00DB4DB4">
            <w:pPr>
              <w:overflowPunct/>
              <w:autoSpaceDE/>
              <w:autoSpaceDN/>
              <w:adjustRightInd/>
              <w:textAlignment w:val="auto"/>
              <w:rPr>
                <w:sz w:val="24"/>
                <w:szCs w:val="24"/>
              </w:rPr>
            </w:pPr>
            <w:r w:rsidRPr="00DB4DB4">
              <w:rPr>
                <w:rFonts w:ascii="TimesNewRomanPSMT" w:hAnsi="TimesNewRomanPSMT"/>
                <w:color w:val="00000A"/>
                <w:sz w:val="24"/>
                <w:szCs w:val="24"/>
              </w:rPr>
              <w:t>Sukladno odluci stečajnog suca</w:t>
            </w:r>
            <w:r w:rsidRPr="00DB4DB4">
              <w:rPr>
                <w:rFonts w:ascii="TimesNewRomanPSMT" w:hAnsi="TimesNewRomanPSMT"/>
                <w:color w:val="00000A"/>
                <w:sz w:val="24"/>
                <w:szCs w:val="24"/>
              </w:rPr>
              <w:br/>
              <w:t>i čl. 7 Uredbe</w:t>
            </w:r>
          </w:p>
        </w:tc>
      </w:tr>
    </w:tbl>
    <w:p w:rsidR="000C0A13" w:rsidP="00F47E7D" w:rsidRDefault="000C0A13">
      <w:pPr>
        <w:rPr>
          <w:rFonts w:ascii="TimesNewRomanPSMT" w:hAnsi="TimesNewRomanPSMT"/>
          <w:color w:val="00000A"/>
          <w:sz w:val="24"/>
          <w:szCs w:val="24"/>
        </w:rPr>
      </w:pPr>
    </w:p>
    <w:p w:rsidR="000C0A13" w:rsidP="00F47E7D" w:rsidRDefault="00DB4DB4">
      <w:pPr>
        <w:rPr>
          <w:rFonts w:ascii="TimesNewRomanPSMT" w:hAnsi="TimesNewRomanPSMT"/>
          <w:color w:val="00000A"/>
          <w:sz w:val="24"/>
          <w:szCs w:val="24"/>
        </w:rPr>
      </w:pPr>
      <w:r w:rsidRPr="00DB4DB4">
        <w:rPr>
          <w:rFonts w:ascii="TimesNewRomanPSMT" w:hAnsi="TimesNewRomanPSMT"/>
          <w:color w:val="00000A"/>
          <w:sz w:val="24"/>
          <w:szCs w:val="24"/>
        </w:rPr>
        <w:t>9. PRIJEDLOZI ODLUKA</w:t>
      </w:r>
    </w:p>
    <w:p w:rsidR="000C0A13" w:rsidP="00F47E7D" w:rsidRDefault="000C0A13">
      <w:pPr>
        <w:rPr>
          <w:rFonts w:ascii="TimesNewRomanPSMT" w:hAnsi="TimesNewRomanPSMT"/>
          <w:color w:val="00000A"/>
          <w:sz w:val="24"/>
          <w:szCs w:val="24"/>
        </w:rPr>
      </w:pPr>
    </w:p>
    <w:p w:rsidR="000C0A13" w:rsidP="000C0A13" w:rsidRDefault="00DB4DB4">
      <w:pPr>
        <w:pStyle w:val="Odlomakpopisa"/>
        <w:numPr>
          <w:ilvl w:val="0"/>
          <w:numId w:val="30"/>
        </w:numPr>
        <w:rPr>
          <w:rFonts w:ascii="TimesNewRomanPSMT" w:hAnsi="TimesNewRomanPSMT"/>
          <w:color w:val="00000A"/>
          <w:sz w:val="24"/>
          <w:szCs w:val="24"/>
        </w:rPr>
      </w:pPr>
      <w:r w:rsidRPr="000C0A13">
        <w:rPr>
          <w:rFonts w:ascii="TimesNewRomanPSMT" w:hAnsi="TimesNewRomanPSMT"/>
          <w:color w:val="00000A"/>
          <w:sz w:val="24"/>
          <w:szCs w:val="24"/>
        </w:rPr>
        <w:t>Prihvaća se izvješće stečajnog upravitelja i odobravaju poduzete radnje.</w:t>
      </w:r>
    </w:p>
    <w:p w:rsidR="00323825" w:rsidP="00323825" w:rsidRDefault="00DB4DB4">
      <w:pPr>
        <w:pStyle w:val="Odlomakpopisa"/>
        <w:numPr>
          <w:ilvl w:val="0"/>
          <w:numId w:val="30"/>
        </w:numPr>
        <w:rPr>
          <w:rFonts w:ascii="TimesNewRomanPSMT" w:hAnsi="TimesNewRomanPSMT"/>
          <w:color w:val="00000A"/>
          <w:sz w:val="24"/>
          <w:szCs w:val="24"/>
        </w:rPr>
      </w:pPr>
      <w:r w:rsidRPr="000C0A13">
        <w:rPr>
          <w:rFonts w:ascii="TimesNewRomanPSMT" w:hAnsi="TimesNewRomanPSMT"/>
          <w:color w:val="00000A"/>
          <w:sz w:val="24"/>
          <w:szCs w:val="24"/>
        </w:rPr>
        <w:t>Poslovanje dužnika se ne nastavlja.</w:t>
      </w:r>
    </w:p>
    <w:p w:rsidR="00323825" w:rsidP="00323825" w:rsidRDefault="00DB4DB4">
      <w:pPr>
        <w:pStyle w:val="Odlomakpopisa"/>
        <w:numPr>
          <w:ilvl w:val="0"/>
          <w:numId w:val="30"/>
        </w:numPr>
        <w:rPr>
          <w:rFonts w:ascii="TimesNewRomanPSMT" w:hAnsi="TimesNewRomanPSMT"/>
          <w:color w:val="00000A"/>
          <w:sz w:val="24"/>
          <w:szCs w:val="24"/>
        </w:rPr>
      </w:pPr>
      <w:r w:rsidRPr="00323825">
        <w:rPr>
          <w:rFonts w:ascii="TimesNewRomanPSMT" w:hAnsi="TimesNewRomanPSMT"/>
          <w:color w:val="00000A"/>
          <w:sz w:val="24"/>
          <w:szCs w:val="24"/>
        </w:rPr>
        <w:t>Predlaže se donošenje odluke o procjeni i načinu unovčenja pokretnina stečajnog</w:t>
      </w:r>
      <w:r w:rsidRPr="00323825">
        <w:rPr>
          <w:rFonts w:ascii="TimesNewRomanPSMT" w:hAnsi="TimesNewRomanPSMT"/>
          <w:color w:val="00000A"/>
          <w:sz w:val="24"/>
          <w:szCs w:val="24"/>
        </w:rPr>
        <w:br/>
      </w:r>
      <w:r w:rsidR="00323825">
        <w:rPr>
          <w:rFonts w:ascii="TimesNewRomanPSMT" w:hAnsi="TimesNewRomanPSMT"/>
          <w:color w:val="00000A"/>
          <w:sz w:val="24"/>
          <w:szCs w:val="24"/>
        </w:rPr>
        <w:t>dužnika.</w:t>
      </w:r>
    </w:p>
    <w:p w:rsidR="00323825" w:rsidP="00323825" w:rsidRDefault="00DB4DB4">
      <w:pPr>
        <w:pStyle w:val="Odlomakpopisa"/>
        <w:numPr>
          <w:ilvl w:val="0"/>
          <w:numId w:val="30"/>
        </w:numPr>
        <w:rPr>
          <w:rFonts w:ascii="TimesNewRomanPSMT" w:hAnsi="TimesNewRomanPSMT"/>
          <w:color w:val="00000A"/>
          <w:sz w:val="24"/>
          <w:szCs w:val="24"/>
        </w:rPr>
      </w:pPr>
      <w:r w:rsidRPr="00323825">
        <w:rPr>
          <w:rFonts w:ascii="TimesNewRomanPSMT" w:hAnsi="TimesNewRomanPSMT"/>
          <w:color w:val="00000A"/>
          <w:sz w:val="24"/>
          <w:szCs w:val="24"/>
        </w:rPr>
        <w:t>Predlaže se donošenje odluke o pokretanju sudskih postupaka radi naplate</w:t>
      </w:r>
      <w:r w:rsidRPr="00323825">
        <w:rPr>
          <w:rFonts w:ascii="TimesNewRomanPSMT" w:hAnsi="TimesNewRomanPSMT"/>
          <w:color w:val="00000A"/>
          <w:sz w:val="24"/>
          <w:szCs w:val="24"/>
        </w:rPr>
        <w:br/>
        <w:t xml:space="preserve">potraživanja stečajnog dužnika, snašanju troškova tih </w:t>
      </w:r>
      <w:r w:rsidRPr="00323825" w:rsidR="00C6120C">
        <w:rPr>
          <w:rFonts w:ascii="TimesNewRomanPSMT" w:hAnsi="TimesNewRomanPSMT"/>
          <w:color w:val="00000A"/>
          <w:sz w:val="24"/>
          <w:szCs w:val="24"/>
        </w:rPr>
        <w:t>parničnih</w:t>
      </w:r>
      <w:r w:rsidRPr="00323825">
        <w:rPr>
          <w:rFonts w:ascii="TimesNewRomanPSMT" w:hAnsi="TimesNewRomanPSMT"/>
          <w:color w:val="00000A"/>
          <w:sz w:val="24"/>
          <w:szCs w:val="24"/>
        </w:rPr>
        <w:t xml:space="preserve"> postupaka te angažiranju</w:t>
      </w:r>
      <w:r w:rsidR="00323825">
        <w:rPr>
          <w:rFonts w:ascii="TimesNewRomanPSMT" w:hAnsi="TimesNewRomanPSMT"/>
          <w:color w:val="00000A"/>
          <w:sz w:val="24"/>
          <w:szCs w:val="24"/>
        </w:rPr>
        <w:t xml:space="preserve"> </w:t>
      </w:r>
      <w:r w:rsidRPr="00323825">
        <w:rPr>
          <w:rFonts w:ascii="TimesNewRomanPSMT" w:hAnsi="TimesNewRomanPSMT"/>
          <w:color w:val="00000A"/>
          <w:sz w:val="24"/>
          <w:szCs w:val="24"/>
        </w:rPr>
        <w:t>odvjetnika za zastupanje dužnika u postupcima u tijeku te u postupcima koje će stečajni</w:t>
      </w:r>
      <w:r w:rsidR="00323825">
        <w:rPr>
          <w:rFonts w:ascii="TimesNewRomanPSMT" w:hAnsi="TimesNewRomanPSMT"/>
          <w:color w:val="00000A"/>
          <w:sz w:val="24"/>
          <w:szCs w:val="24"/>
        </w:rPr>
        <w:t xml:space="preserve"> </w:t>
      </w:r>
      <w:r w:rsidRPr="00323825">
        <w:rPr>
          <w:rFonts w:ascii="TimesNewRomanPSMT" w:hAnsi="TimesNewRomanPSMT"/>
          <w:color w:val="00000A"/>
          <w:sz w:val="24"/>
          <w:szCs w:val="24"/>
        </w:rPr>
        <w:t>dužnik pokrenuti protiv dužnika radi naplate potraž</w:t>
      </w:r>
      <w:r w:rsidR="00323825">
        <w:rPr>
          <w:rFonts w:ascii="TimesNewRomanPSMT" w:hAnsi="TimesNewRomanPSMT"/>
          <w:color w:val="00000A"/>
          <w:sz w:val="24"/>
          <w:szCs w:val="24"/>
        </w:rPr>
        <w:t>ivanja.</w:t>
      </w:r>
    </w:p>
    <w:p w:rsidRPr="00323825" w:rsidR="009813DA" w:rsidP="00323825" w:rsidRDefault="00DB4DB4">
      <w:pPr>
        <w:pStyle w:val="Odlomakpopisa"/>
        <w:numPr>
          <w:ilvl w:val="0"/>
          <w:numId w:val="30"/>
        </w:numPr>
        <w:rPr>
          <w:rFonts w:ascii="TimesNewRomanPSMT" w:hAnsi="TimesNewRomanPSMT"/>
          <w:color w:val="00000A"/>
          <w:sz w:val="24"/>
          <w:szCs w:val="24"/>
        </w:rPr>
      </w:pPr>
      <w:r w:rsidRPr="00323825">
        <w:rPr>
          <w:rFonts w:ascii="TimesNewRomanPSMT" w:hAnsi="TimesNewRomanPSMT"/>
          <w:color w:val="00000A"/>
          <w:sz w:val="24"/>
          <w:szCs w:val="24"/>
        </w:rPr>
        <w:t xml:space="preserve"> Prihvaća se predračun troškova stečajnog upravitelja za narednih 6 mjeseci.</w:t>
      </w:r>
    </w:p>
    <w:p w:rsidRPr="00987AD5" w:rsidR="00323825" w:rsidP="00323825" w:rsidRDefault="00323825">
      <w:pPr>
        <w:rPr>
          <w:sz w:val="24"/>
          <w:szCs w:val="24"/>
        </w:rPr>
      </w:pPr>
    </w:p>
    <w:p w:rsidRPr="00987AD5" w:rsidR="00323825" w:rsidP="00323825" w:rsidRDefault="00323825">
      <w:pPr>
        <w:ind w:firstLine="720"/>
        <w:jc w:val="both"/>
        <w:rPr>
          <w:sz w:val="24"/>
          <w:szCs w:val="24"/>
        </w:rPr>
      </w:pPr>
      <w:r w:rsidRPr="00987AD5">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987AD5" w:rsidR="00323825" w:rsidP="00323825" w:rsidRDefault="00323825">
      <w:pPr>
        <w:ind w:firstLine="720"/>
        <w:jc w:val="both"/>
        <w:rPr>
          <w:sz w:val="24"/>
          <w:szCs w:val="24"/>
        </w:rPr>
      </w:pPr>
    </w:p>
    <w:p w:rsidRPr="00987AD5" w:rsidR="00323825" w:rsidP="00323825" w:rsidRDefault="00323825">
      <w:pPr>
        <w:ind w:firstLine="720"/>
        <w:jc w:val="both"/>
        <w:rPr>
          <w:sz w:val="24"/>
          <w:szCs w:val="24"/>
        </w:rPr>
      </w:pPr>
      <w:r w:rsidRPr="00987AD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987AD5" w:rsidR="00323825" w:rsidP="00323825" w:rsidRDefault="00323825">
      <w:pPr>
        <w:jc w:val="both"/>
        <w:rPr>
          <w:sz w:val="24"/>
          <w:szCs w:val="24"/>
        </w:rPr>
      </w:pPr>
    </w:p>
    <w:p w:rsidRPr="00987AD5" w:rsidR="00323825" w:rsidP="00323825" w:rsidRDefault="00323825">
      <w:pPr>
        <w:ind w:firstLine="720"/>
        <w:jc w:val="both"/>
        <w:rPr>
          <w:sz w:val="24"/>
          <w:szCs w:val="24"/>
        </w:rPr>
      </w:pPr>
      <w:r w:rsidRPr="00987AD5">
        <w:rPr>
          <w:sz w:val="24"/>
          <w:szCs w:val="24"/>
        </w:rPr>
        <w:t xml:space="preserve">Sud obavještava vjerovnike kako će se glasovati dizanjem ruke. Nakon glasovanja  sud će objaviti rezultate glasovanja. </w:t>
      </w:r>
    </w:p>
    <w:p w:rsidRPr="00987AD5" w:rsidR="00323825" w:rsidP="00323825" w:rsidRDefault="00323825">
      <w:pPr>
        <w:jc w:val="both"/>
        <w:rPr>
          <w:bCs/>
          <w:sz w:val="24"/>
          <w:szCs w:val="24"/>
        </w:rPr>
      </w:pPr>
    </w:p>
    <w:p w:rsidR="00587C2D" w:rsidP="00323825" w:rsidRDefault="00B81C2E">
      <w:pPr>
        <w:ind w:firstLine="720"/>
        <w:jc w:val="both"/>
        <w:rPr>
          <w:bCs/>
          <w:sz w:val="24"/>
          <w:szCs w:val="24"/>
        </w:rPr>
      </w:pPr>
      <w:r>
        <w:rPr>
          <w:bCs/>
          <w:sz w:val="24"/>
          <w:szCs w:val="24"/>
        </w:rPr>
        <w:lastRenderedPageBreak/>
        <w:t xml:space="preserve">Prisutni punomoćnik vjerovnika BETON TOMIŠIĆ d.o.o. iskazuje da se vezano za stečajnu masu stečajnog dužnika vodi da se radi o dva rezervoara za diesel zapremnine 9000 litara, koji nisu u vlasništvu stečajnog dužnika, nego su posjedu stečajnog vjerovnika, a donijela ih je osoba Željko Divković, koji nikada nije bio niti u radnom odnosu, a niti član uprave ili društva stečajnog dužnika. </w:t>
      </w:r>
    </w:p>
    <w:p w:rsidR="00B81C2E" w:rsidP="00323825" w:rsidRDefault="00B81C2E">
      <w:pPr>
        <w:ind w:firstLine="720"/>
        <w:jc w:val="both"/>
        <w:rPr>
          <w:bCs/>
          <w:sz w:val="24"/>
          <w:szCs w:val="24"/>
        </w:rPr>
      </w:pPr>
      <w:r>
        <w:rPr>
          <w:bCs/>
          <w:sz w:val="24"/>
          <w:szCs w:val="24"/>
        </w:rPr>
        <w:t xml:space="preserve">Vezano za motorno vozilo marke </w:t>
      </w:r>
      <w:r w:rsidRPr="00DB4DB4" w:rsidR="00AD0C52">
        <w:rPr>
          <w:rFonts w:ascii="TimesNewRomanPSMT" w:hAnsi="TimesNewRomanPSMT"/>
          <w:color w:val="00000A"/>
          <w:sz w:val="24"/>
          <w:szCs w:val="24"/>
        </w:rPr>
        <w:t>VW Touran 1,6 DTI god. proizvodnje 2015.,</w:t>
      </w:r>
      <w:r w:rsidR="00AD0C52">
        <w:rPr>
          <w:rFonts w:ascii="TimesNewRomanPSMT" w:hAnsi="TimesNewRomanPSMT"/>
          <w:color w:val="00000A"/>
          <w:sz w:val="24"/>
          <w:szCs w:val="24"/>
        </w:rPr>
        <w:t xml:space="preserve"> izjavljuje da je to vozilo bilo u financijskom leasingu, koji ugovor je raskinut po otvaranju stečaja i prema saznanjima stečajnog upravitelja od leasing kuće Unicredit leasing d.o.o., vozilo je otkupljeno od strane fizičke osobe Sanje Pavunc</w:t>
      </w:r>
      <w:r w:rsidR="000860AE">
        <w:rPr>
          <w:rFonts w:ascii="TimesNewRomanPSMT" w:hAnsi="TimesNewRomanPSMT"/>
          <w:color w:val="00000A"/>
          <w:sz w:val="24"/>
          <w:szCs w:val="24"/>
        </w:rPr>
        <w:t xml:space="preserve">. </w:t>
      </w:r>
    </w:p>
    <w:p w:rsidRPr="00987AD5" w:rsidR="00323825" w:rsidP="00323825" w:rsidRDefault="00E2238F">
      <w:pPr>
        <w:ind w:firstLine="720"/>
        <w:jc w:val="both"/>
        <w:rPr>
          <w:bCs/>
          <w:sz w:val="24"/>
          <w:szCs w:val="24"/>
        </w:rPr>
      </w:pPr>
      <w:r>
        <w:rPr>
          <w:bCs/>
          <w:sz w:val="24"/>
          <w:szCs w:val="24"/>
        </w:rPr>
        <w:t>Prisutni stečajni vjerovni</w:t>
      </w:r>
      <w:r w:rsidR="00BC2DE7">
        <w:rPr>
          <w:bCs/>
          <w:sz w:val="24"/>
          <w:szCs w:val="24"/>
        </w:rPr>
        <w:t>ci</w:t>
      </w:r>
      <w:r w:rsidRPr="00987AD5" w:rsidR="00323825">
        <w:rPr>
          <w:bCs/>
          <w:sz w:val="24"/>
          <w:szCs w:val="24"/>
        </w:rPr>
        <w:t xml:space="preserve"> suglas</w:t>
      </w:r>
      <w:r w:rsidR="00BC2DE7">
        <w:rPr>
          <w:bCs/>
          <w:sz w:val="24"/>
          <w:szCs w:val="24"/>
        </w:rPr>
        <w:t>ni</w:t>
      </w:r>
      <w:r>
        <w:rPr>
          <w:bCs/>
          <w:sz w:val="24"/>
          <w:szCs w:val="24"/>
        </w:rPr>
        <w:t xml:space="preserve"> </w:t>
      </w:r>
      <w:r w:rsidR="00BC2DE7">
        <w:rPr>
          <w:bCs/>
          <w:sz w:val="24"/>
          <w:szCs w:val="24"/>
        </w:rPr>
        <w:t>su</w:t>
      </w:r>
      <w:r w:rsidRPr="00987AD5" w:rsidR="00323825">
        <w:rPr>
          <w:bCs/>
          <w:sz w:val="24"/>
          <w:szCs w:val="24"/>
        </w:rPr>
        <w:t xml:space="preserve"> da se donesu sljedeće:</w:t>
      </w:r>
    </w:p>
    <w:p w:rsidRPr="00987AD5" w:rsidR="00323825" w:rsidP="00323825" w:rsidRDefault="00323825">
      <w:pPr>
        <w:jc w:val="both"/>
        <w:rPr>
          <w:bCs/>
          <w:sz w:val="24"/>
          <w:szCs w:val="24"/>
        </w:rPr>
      </w:pPr>
    </w:p>
    <w:p w:rsidR="00323825" w:rsidP="00323825" w:rsidRDefault="00323825">
      <w:pPr>
        <w:jc w:val="center"/>
        <w:rPr>
          <w:bCs/>
          <w:sz w:val="24"/>
          <w:szCs w:val="24"/>
        </w:rPr>
      </w:pPr>
      <w:r w:rsidRPr="00987AD5">
        <w:rPr>
          <w:bCs/>
          <w:sz w:val="24"/>
          <w:szCs w:val="24"/>
        </w:rPr>
        <w:t>O D L U K E</w:t>
      </w:r>
    </w:p>
    <w:p w:rsidR="00323825" w:rsidP="00323825" w:rsidRDefault="00323825">
      <w:pPr>
        <w:rPr>
          <w:rFonts w:ascii="TimesNewRomanPSMT" w:hAnsi="TimesNewRomanPSMT"/>
          <w:color w:val="00000A"/>
          <w:sz w:val="24"/>
          <w:szCs w:val="24"/>
        </w:rPr>
      </w:pPr>
    </w:p>
    <w:p w:rsidR="00323825" w:rsidP="00323825" w:rsidRDefault="00323825">
      <w:pPr>
        <w:pStyle w:val="Odlomakpopisa"/>
        <w:numPr>
          <w:ilvl w:val="0"/>
          <w:numId w:val="31"/>
        </w:numPr>
        <w:rPr>
          <w:rFonts w:ascii="TimesNewRomanPSMT" w:hAnsi="TimesNewRomanPSMT"/>
          <w:color w:val="00000A"/>
          <w:sz w:val="24"/>
          <w:szCs w:val="24"/>
        </w:rPr>
      </w:pPr>
      <w:r w:rsidRPr="000C0A13">
        <w:rPr>
          <w:rFonts w:ascii="TimesNewRomanPSMT" w:hAnsi="TimesNewRomanPSMT"/>
          <w:color w:val="00000A"/>
          <w:sz w:val="24"/>
          <w:szCs w:val="24"/>
        </w:rPr>
        <w:t>Prihvaća se izvješće stečajnog upravitelja i odobravaju poduzete radnje.</w:t>
      </w:r>
    </w:p>
    <w:p w:rsidR="00323825" w:rsidP="00323825" w:rsidRDefault="00323825">
      <w:pPr>
        <w:pStyle w:val="Odlomakpopisa"/>
        <w:numPr>
          <w:ilvl w:val="0"/>
          <w:numId w:val="31"/>
        </w:numPr>
        <w:rPr>
          <w:rFonts w:ascii="TimesNewRomanPSMT" w:hAnsi="TimesNewRomanPSMT"/>
          <w:color w:val="00000A"/>
          <w:sz w:val="24"/>
          <w:szCs w:val="24"/>
        </w:rPr>
      </w:pPr>
      <w:r w:rsidRPr="000C0A13">
        <w:rPr>
          <w:rFonts w:ascii="TimesNewRomanPSMT" w:hAnsi="TimesNewRomanPSMT"/>
          <w:color w:val="00000A"/>
          <w:sz w:val="24"/>
          <w:szCs w:val="24"/>
        </w:rPr>
        <w:t>Poslovanje dužnika se ne nastavlja.</w:t>
      </w:r>
    </w:p>
    <w:p w:rsidR="00323825" w:rsidP="00323825" w:rsidRDefault="00D755CF">
      <w:pPr>
        <w:pStyle w:val="Odlomakpopisa"/>
        <w:numPr>
          <w:ilvl w:val="0"/>
          <w:numId w:val="31"/>
        </w:numPr>
        <w:rPr>
          <w:rFonts w:ascii="TimesNewRomanPSMT" w:hAnsi="TimesNewRomanPSMT"/>
          <w:color w:val="00000A"/>
          <w:sz w:val="24"/>
          <w:szCs w:val="24"/>
        </w:rPr>
      </w:pPr>
      <w:r>
        <w:rPr>
          <w:rFonts w:ascii="TimesNewRomanPSMT" w:hAnsi="TimesNewRomanPSMT"/>
          <w:color w:val="00000A"/>
          <w:sz w:val="24"/>
          <w:szCs w:val="24"/>
        </w:rPr>
        <w:t xml:space="preserve">Ovlašćuje se stečajnog upravitelja da izvijesti sud i vjerovnike o mogućnostima naplate potraživanja koja se vode kao otvorene stavke u </w:t>
      </w:r>
      <w:r w:rsidR="00CA076E">
        <w:rPr>
          <w:rFonts w:ascii="TimesNewRomanPSMT" w:hAnsi="TimesNewRomanPSMT"/>
          <w:color w:val="00000A"/>
          <w:sz w:val="24"/>
          <w:szCs w:val="24"/>
        </w:rPr>
        <w:t xml:space="preserve">korist </w:t>
      </w:r>
      <w:r>
        <w:rPr>
          <w:rFonts w:ascii="TimesNewRomanPSMT" w:hAnsi="TimesNewRomanPSMT"/>
          <w:color w:val="00000A"/>
          <w:sz w:val="24"/>
          <w:szCs w:val="24"/>
        </w:rPr>
        <w:t>stečajnog dužnika</w:t>
      </w:r>
      <w:r w:rsidR="00CA076E">
        <w:rPr>
          <w:rFonts w:ascii="TimesNewRomanPSMT" w:hAnsi="TimesNewRomanPSMT"/>
          <w:color w:val="00000A"/>
          <w:sz w:val="24"/>
          <w:szCs w:val="24"/>
        </w:rPr>
        <w:t xml:space="preserve"> i to tražbine prema Hotel Medena d.d. Trogir u iznosu od 808.840,35 kn, prema ALISAR MODA  d.o.o. u iznosu od 735.868,50 kn, prema VIVI FASHION d.o.o. Poreč u iznosu od 282.126,95 kn, prema IRA GRAD d.o.o. Zagreb,</w:t>
      </w:r>
      <w:r w:rsidR="005C4851">
        <w:rPr>
          <w:rFonts w:ascii="TimesNewRomanPSMT" w:hAnsi="TimesNewRomanPSMT"/>
          <w:color w:val="00000A"/>
          <w:sz w:val="24"/>
          <w:szCs w:val="24"/>
        </w:rPr>
        <w:t xml:space="preserve"> u iznosu od 7.133,39 kn, te u odnosu na BETON TOMIŠIĆ d.o.o. Žminj u iznosu od 46.417,73 kn.</w:t>
      </w:r>
    </w:p>
    <w:p w:rsidRPr="006C6FE4" w:rsidR="00323825" w:rsidP="006C6FE4" w:rsidRDefault="00323825">
      <w:pPr>
        <w:pStyle w:val="Odlomakpopisa"/>
        <w:ind w:left="780"/>
        <w:rPr>
          <w:b/>
          <w:bCs/>
          <w:color w:val="000000"/>
          <w:sz w:val="24"/>
          <w:szCs w:val="24"/>
        </w:rPr>
      </w:pPr>
    </w:p>
    <w:p w:rsidRPr="00987AD5" w:rsidR="007E57D6" w:rsidP="009813DA" w:rsidRDefault="00E8650B">
      <w:pPr>
        <w:ind w:left="360"/>
        <w:jc w:val="center"/>
        <w:rPr>
          <w:bCs/>
          <w:sz w:val="24"/>
          <w:szCs w:val="24"/>
        </w:rPr>
      </w:pPr>
      <w:r w:rsidRPr="00987AD5">
        <w:rPr>
          <w:bCs/>
          <w:sz w:val="24"/>
          <w:szCs w:val="24"/>
        </w:rPr>
        <w:t>Dovršeno u</w:t>
      </w:r>
      <w:r w:rsidR="00493B79">
        <w:rPr>
          <w:bCs/>
          <w:sz w:val="24"/>
          <w:szCs w:val="24"/>
        </w:rPr>
        <w:t xml:space="preserve"> 11,40</w:t>
      </w:r>
      <w:r w:rsidRPr="00987AD5" w:rsidR="009E00A1">
        <w:rPr>
          <w:bCs/>
          <w:sz w:val="24"/>
          <w:szCs w:val="24"/>
        </w:rPr>
        <w:t xml:space="preserve"> </w:t>
      </w:r>
      <w:r w:rsidR="006C6FE4">
        <w:rPr>
          <w:bCs/>
          <w:sz w:val="24"/>
          <w:szCs w:val="24"/>
        </w:rPr>
        <w:t xml:space="preserve"> </w:t>
      </w:r>
      <w:r w:rsidRPr="00987AD5">
        <w:rPr>
          <w:bCs/>
          <w:sz w:val="24"/>
          <w:szCs w:val="24"/>
        </w:rPr>
        <w:t>sati</w:t>
      </w:r>
    </w:p>
    <w:p w:rsidRPr="00987AD5" w:rsidR="00710D0F" w:rsidP="009813DA" w:rsidRDefault="00710D0F">
      <w:pPr>
        <w:ind w:left="360"/>
        <w:jc w:val="center"/>
        <w:rPr>
          <w:bCs/>
          <w:color w:val="000000"/>
          <w:sz w:val="24"/>
          <w:szCs w:val="24"/>
        </w:rPr>
      </w:pPr>
    </w:p>
    <w:p w:rsidRPr="00987AD5" w:rsidR="00853FF6" w:rsidP="00C6522F" w:rsidRDefault="001B2756">
      <w:pPr>
        <w:jc w:val="center"/>
        <w:rPr>
          <w:bCs/>
          <w:sz w:val="24"/>
          <w:szCs w:val="24"/>
        </w:rPr>
      </w:pPr>
      <w:r w:rsidRPr="00987AD5">
        <w:rPr>
          <w:bCs/>
          <w:sz w:val="24"/>
          <w:szCs w:val="24"/>
        </w:rPr>
        <w:t>S</w:t>
      </w:r>
      <w:r w:rsidRPr="00987AD5" w:rsidR="00037E28">
        <w:rPr>
          <w:bCs/>
          <w:sz w:val="24"/>
          <w:szCs w:val="24"/>
        </w:rPr>
        <w:t>udac</w:t>
      </w:r>
      <w:r w:rsidRPr="00987AD5" w:rsidR="00F85D7A">
        <w:rPr>
          <w:bCs/>
          <w:sz w:val="24"/>
          <w:szCs w:val="24"/>
        </w:rPr>
        <w:t>:</w:t>
      </w:r>
    </w:p>
    <w:p w:rsidRPr="00987AD5" w:rsidR="00853FF6" w:rsidP="00C62C16" w:rsidRDefault="008B28EF">
      <w:pPr>
        <w:jc w:val="both"/>
        <w:rPr>
          <w:bCs/>
          <w:sz w:val="24"/>
          <w:szCs w:val="24"/>
        </w:rPr>
      </w:pPr>
      <w:r w:rsidRPr="00987AD5">
        <w:rPr>
          <w:bCs/>
          <w:sz w:val="24"/>
          <w:szCs w:val="24"/>
        </w:rPr>
        <w:t xml:space="preserve">                                                                Vesna Sremac Šoštar</w:t>
      </w:r>
    </w:p>
    <w:p w:rsidRPr="00987AD5" w:rsidR="00853FF6" w:rsidP="00C6522F" w:rsidRDefault="00853FF6">
      <w:pPr>
        <w:jc w:val="center"/>
        <w:rPr>
          <w:bCs/>
          <w:sz w:val="24"/>
          <w:szCs w:val="24"/>
        </w:rPr>
      </w:pPr>
      <w:r w:rsidRPr="00987AD5">
        <w:rPr>
          <w:bCs/>
          <w:sz w:val="24"/>
          <w:szCs w:val="24"/>
        </w:rPr>
        <w:t>Zapisničar</w:t>
      </w:r>
      <w:r w:rsidRPr="00987AD5" w:rsidR="00F85D7A">
        <w:rPr>
          <w:bCs/>
          <w:sz w:val="24"/>
          <w:szCs w:val="24"/>
        </w:rPr>
        <w:t>:</w:t>
      </w:r>
    </w:p>
    <w:p w:rsidRPr="00987AD5" w:rsidR="008B28EF" w:rsidP="00C6522F" w:rsidRDefault="00DF6C05">
      <w:pPr>
        <w:jc w:val="center"/>
        <w:rPr>
          <w:bCs/>
          <w:sz w:val="24"/>
          <w:szCs w:val="24"/>
        </w:rPr>
      </w:pPr>
      <w:r w:rsidRPr="00987AD5">
        <w:rPr>
          <w:bCs/>
          <w:sz w:val="24"/>
          <w:szCs w:val="24"/>
        </w:rPr>
        <w:t>Vinka Mihalinčić</w:t>
      </w:r>
    </w:p>
    <w:p w:rsidRPr="00987AD5" w:rsidR="003E49B9" w:rsidP="00C62C16" w:rsidRDefault="003E49B9">
      <w:pPr>
        <w:jc w:val="both"/>
        <w:rPr>
          <w:bCs/>
          <w:sz w:val="24"/>
          <w:szCs w:val="24"/>
        </w:rPr>
      </w:pPr>
    </w:p>
    <w:p w:rsidRPr="00987AD5" w:rsidR="003E49B9" w:rsidP="00C62C16" w:rsidRDefault="00037E28">
      <w:pPr>
        <w:jc w:val="both"/>
        <w:rPr>
          <w:bCs/>
          <w:sz w:val="24"/>
          <w:szCs w:val="24"/>
        </w:rPr>
      </w:pPr>
      <w:r w:rsidRPr="00987AD5">
        <w:rPr>
          <w:bCs/>
          <w:sz w:val="24"/>
          <w:szCs w:val="24"/>
        </w:rPr>
        <w:t>Stečajni upravitelj</w:t>
      </w:r>
      <w:r w:rsidRPr="00987AD5" w:rsidR="00F85D7A">
        <w:rPr>
          <w:bCs/>
          <w:sz w:val="24"/>
          <w:szCs w:val="24"/>
        </w:rPr>
        <w:t>:</w:t>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t xml:space="preserve">  </w:t>
      </w:r>
    </w:p>
    <w:p w:rsidRPr="00987AD5" w:rsidR="003E49B9" w:rsidP="00C62C16" w:rsidRDefault="003E49B9">
      <w:pPr>
        <w:jc w:val="both"/>
        <w:rPr>
          <w:bCs/>
          <w:sz w:val="24"/>
          <w:szCs w:val="24"/>
        </w:rPr>
      </w:pPr>
    </w:p>
    <w:p w:rsidRPr="00987AD5" w:rsidR="008B28EF" w:rsidP="00C62C16" w:rsidRDefault="008B28EF">
      <w:pPr>
        <w:jc w:val="both"/>
        <w:rPr>
          <w:bCs/>
          <w:sz w:val="24"/>
          <w:szCs w:val="24"/>
        </w:rPr>
      </w:pPr>
    </w:p>
    <w:p w:rsidRPr="00987AD5" w:rsidR="008B28EF" w:rsidP="00C62C16" w:rsidRDefault="008B28EF">
      <w:pPr>
        <w:jc w:val="both"/>
        <w:rPr>
          <w:bCs/>
          <w:sz w:val="24"/>
          <w:szCs w:val="24"/>
        </w:rPr>
      </w:pPr>
    </w:p>
    <w:p w:rsidRPr="00987AD5" w:rsidR="00342482" w:rsidP="00C62C16" w:rsidRDefault="00853FF6">
      <w:pPr>
        <w:jc w:val="both"/>
        <w:rPr>
          <w:bCs/>
          <w:sz w:val="24"/>
          <w:szCs w:val="24"/>
        </w:rPr>
      </w:pPr>
      <w:r w:rsidRPr="00987AD5">
        <w:rPr>
          <w:bCs/>
          <w:sz w:val="24"/>
          <w:szCs w:val="24"/>
        </w:rPr>
        <w:t>Stečajni vjerovnici</w:t>
      </w:r>
      <w:r w:rsidRPr="00987AD5" w:rsidR="00F85D7A">
        <w:rPr>
          <w:bCs/>
          <w:sz w:val="24"/>
          <w:szCs w:val="24"/>
        </w:rPr>
        <w:t>:</w:t>
      </w:r>
      <w:r w:rsidRPr="00987AD5" w:rsidR="00D81245">
        <w:rPr>
          <w:bCs/>
          <w:sz w:val="24"/>
          <w:szCs w:val="24"/>
        </w:rPr>
        <w:t xml:space="preserve"> </w:t>
      </w:r>
    </w:p>
    <w:p w:rsidRPr="00987AD5" w:rsidR="009E5EDE" w:rsidRDefault="009E5EDE">
      <w:pPr>
        <w:jc w:val="both"/>
        <w:rPr>
          <w:bCs/>
          <w:sz w:val="24"/>
          <w:szCs w:val="24"/>
        </w:rPr>
      </w:pPr>
    </w:p>
    <w:sectPr w:rsidRPr="00987AD5" w:rsidR="009E5EDE" w:rsidSect="008E657F">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C772E" w:rsidRDefault="009C772E">
      <w:r>
        <w:separator/>
      </w:r>
    </w:p>
  </w:endnote>
  <w:endnote w:type="continuationSeparator" w:id="0">
    <w:p w:rsidR="009C772E" w:rsidRDefault="009C772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C772E" w:rsidRDefault="009C772E">
      <w:r>
        <w:separator/>
      </w:r>
    </w:p>
  </w:footnote>
  <w:footnote w:type="continuationSeparator" w:id="0">
    <w:p w:rsidR="009C772E" w:rsidRDefault="009C772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C772E" w:rsidP="00D81A44" w:rsidRDefault="009C772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C772E" w:rsidRDefault="009C772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C772E" w:rsidP="00D81A44" w:rsidRDefault="009C772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0518E">
      <w:rPr>
        <w:rStyle w:val="Brojstranice"/>
        <w:noProof/>
      </w:rPr>
      <w:t>14</w:t>
    </w:r>
    <w:r>
      <w:rPr>
        <w:rStyle w:val="Brojstranice"/>
      </w:rPr>
      <w:fldChar w:fldCharType="end"/>
    </w:r>
  </w:p>
  <w:p w:rsidRPr="00AA1621" w:rsidR="009C772E" w:rsidP="003D5E96" w:rsidRDefault="009C772E">
    <w:pPr>
      <w:pStyle w:val="Zaglavlje"/>
      <w:jc w:val="center"/>
      <w:rPr>
        <w:sz w:val="22"/>
        <w:szCs w:val="22"/>
      </w:rPr>
    </w:pPr>
    <w:r>
      <w:rPr>
        <w:bCs/>
        <w:sz w:val="22"/>
        <w:szCs w:val="22"/>
      </w:rPr>
      <w:t xml:space="preserve">                                                                                                                                      48. St-29/19</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C772E" w:rsidRDefault="009C772E">
    <w:pPr>
      <w:pStyle w:val="Zaglavlje"/>
    </w:pPr>
  </w:p>
  <w:p w:rsidR="009C772E" w:rsidRDefault="009C772E">
    <w:pPr>
      <w:pStyle w:val="Zaglavlje"/>
    </w:pPr>
  </w:p>
  <w:p w:rsidR="009C772E" w:rsidRDefault="009C772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8EA1FED"/>
    <w:multiLevelType w:val="hybridMultilevel"/>
    <w:tmpl w:val="83F2579A"/>
    <w:lvl w:ilvl="0" w:tplc="610EAF3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1">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2">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4">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FC967B9"/>
    <w:multiLevelType w:val="hybridMultilevel"/>
    <w:tmpl w:val="5442FFFA"/>
    <w:lvl w:ilvl="0" w:tplc="8BE68EB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4">
    <w:nsid w:val="592102B2"/>
    <w:multiLevelType w:val="hybridMultilevel"/>
    <w:tmpl w:val="C5700FFE"/>
    <w:lvl w:ilvl="0" w:tplc="DDB4F8F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6">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7">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0">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1">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4">
    <w:nsid w:val="7ED04BF6"/>
    <w:multiLevelType w:val="hybridMultilevel"/>
    <w:tmpl w:val="425AC33A"/>
    <w:lvl w:ilvl="0" w:tplc="FF46A7C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5">
    <w:nsid w:val="7FEC44CD"/>
    <w:multiLevelType w:val="hybridMultilevel"/>
    <w:tmpl w:val="83F2579A"/>
    <w:lvl w:ilvl="0" w:tplc="610EAF3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7"/>
  </w:num>
  <w:num w:numId="2">
    <w:abstractNumId w:val="18"/>
  </w:num>
  <w:num w:numId="3">
    <w:abstractNumId w:val="12"/>
  </w:num>
  <w:num w:numId="4">
    <w:abstractNumId w:val="36"/>
  </w:num>
  <w:num w:numId="5">
    <w:abstractNumId w:val="20"/>
  </w:num>
  <w:num w:numId="6">
    <w:abstractNumId w:val="3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num>
  <w:num w:numId="10">
    <w:abstractNumId w:val="33"/>
  </w:num>
  <w:num w:numId="11">
    <w:abstractNumId w:val="23"/>
  </w:num>
  <w:num w:numId="12">
    <w:abstractNumId w:val="13"/>
  </w:num>
  <w:num w:numId="13">
    <w:abstractNumId w:val="26"/>
  </w:num>
  <w:num w:numId="14">
    <w:abstractNumId w:val="21"/>
  </w:num>
  <w:num w:numId="15">
    <w:abstractNumId w:val="10"/>
  </w:num>
  <w:num w:numId="16">
    <w:abstractNumId w:val="25"/>
  </w:num>
  <w:num w:numId="17">
    <w:abstractNumId w:val="28"/>
  </w:num>
  <w:num w:numId="18">
    <w:abstractNumId w:val="32"/>
  </w:num>
  <w:num w:numId="19">
    <w:abstractNumId w:val="29"/>
  </w:num>
  <w:num w:numId="20">
    <w:abstractNumId w:val="14"/>
  </w:num>
  <w:num w:numId="21">
    <w:abstractNumId w:val="16"/>
  </w:num>
  <w:num w:numId="22">
    <w:abstractNumId w:val="31"/>
  </w:num>
  <w:num w:numId="23">
    <w:abstractNumId w:val="15"/>
  </w:num>
  <w:num w:numId="24">
    <w:abstractNumId w:val="22"/>
  </w:num>
  <w:num w:numId="25">
    <w:abstractNumId w:val="7"/>
  </w:num>
  <w:num w:numId="26">
    <w:abstractNumId w:val="9"/>
  </w:num>
  <w:num w:numId="27">
    <w:abstractNumId w:val="24"/>
  </w:num>
  <w:num w:numId="28">
    <w:abstractNumId w:val="34"/>
  </w:num>
  <w:num w:numId="29">
    <w:abstractNumId w:val="17"/>
  </w:num>
  <w:num w:numId="30">
    <w:abstractNumId w:val="8"/>
  </w:num>
  <w:num w:numId="31">
    <w:abstractNumId w:val="35"/>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088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860AE"/>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699"/>
    <w:rsid w:val="000C0A13"/>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1D5B"/>
    <w:rsid w:val="00103804"/>
    <w:rsid w:val="0010502C"/>
    <w:rsid w:val="0010518E"/>
    <w:rsid w:val="0010553E"/>
    <w:rsid w:val="0010567A"/>
    <w:rsid w:val="00105802"/>
    <w:rsid w:val="00107F5E"/>
    <w:rsid w:val="0011067C"/>
    <w:rsid w:val="001112C1"/>
    <w:rsid w:val="0011161B"/>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5FFF"/>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3008"/>
    <w:rsid w:val="0024696F"/>
    <w:rsid w:val="002505ED"/>
    <w:rsid w:val="002506B1"/>
    <w:rsid w:val="00251803"/>
    <w:rsid w:val="002530EA"/>
    <w:rsid w:val="00253704"/>
    <w:rsid w:val="00257192"/>
    <w:rsid w:val="00257290"/>
    <w:rsid w:val="00257A66"/>
    <w:rsid w:val="002654D4"/>
    <w:rsid w:val="00271875"/>
    <w:rsid w:val="00271ADD"/>
    <w:rsid w:val="002742D9"/>
    <w:rsid w:val="00274EEE"/>
    <w:rsid w:val="002753EC"/>
    <w:rsid w:val="0027653E"/>
    <w:rsid w:val="00280D1D"/>
    <w:rsid w:val="00284E50"/>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5CD3"/>
    <w:rsid w:val="002B7B9E"/>
    <w:rsid w:val="002C04C6"/>
    <w:rsid w:val="002C1C92"/>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3D8E"/>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3825"/>
    <w:rsid w:val="003378F8"/>
    <w:rsid w:val="003408B0"/>
    <w:rsid w:val="003418FE"/>
    <w:rsid w:val="00342482"/>
    <w:rsid w:val="003505A9"/>
    <w:rsid w:val="00351DF8"/>
    <w:rsid w:val="0035226B"/>
    <w:rsid w:val="00355B3E"/>
    <w:rsid w:val="003631AD"/>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964BB"/>
    <w:rsid w:val="003A1679"/>
    <w:rsid w:val="003A5728"/>
    <w:rsid w:val="003A6002"/>
    <w:rsid w:val="003A7AC4"/>
    <w:rsid w:val="003B020D"/>
    <w:rsid w:val="003B221F"/>
    <w:rsid w:val="003B27AF"/>
    <w:rsid w:val="003B6643"/>
    <w:rsid w:val="003B6990"/>
    <w:rsid w:val="003C082D"/>
    <w:rsid w:val="003C3B2D"/>
    <w:rsid w:val="003C5DCB"/>
    <w:rsid w:val="003C6553"/>
    <w:rsid w:val="003C6A5D"/>
    <w:rsid w:val="003D06D8"/>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28D"/>
    <w:rsid w:val="00433369"/>
    <w:rsid w:val="0044450B"/>
    <w:rsid w:val="00446C91"/>
    <w:rsid w:val="00451A26"/>
    <w:rsid w:val="004527C0"/>
    <w:rsid w:val="004536B2"/>
    <w:rsid w:val="0045549E"/>
    <w:rsid w:val="00456DF3"/>
    <w:rsid w:val="00456F28"/>
    <w:rsid w:val="004576A4"/>
    <w:rsid w:val="00461ECA"/>
    <w:rsid w:val="00462075"/>
    <w:rsid w:val="00463879"/>
    <w:rsid w:val="004642DE"/>
    <w:rsid w:val="00464313"/>
    <w:rsid w:val="00464E3A"/>
    <w:rsid w:val="00465160"/>
    <w:rsid w:val="00465452"/>
    <w:rsid w:val="0046757C"/>
    <w:rsid w:val="004718C3"/>
    <w:rsid w:val="00471FE8"/>
    <w:rsid w:val="0047500A"/>
    <w:rsid w:val="00477293"/>
    <w:rsid w:val="00480A89"/>
    <w:rsid w:val="00482130"/>
    <w:rsid w:val="004821AC"/>
    <w:rsid w:val="004843E5"/>
    <w:rsid w:val="0049076A"/>
    <w:rsid w:val="00491322"/>
    <w:rsid w:val="00493B79"/>
    <w:rsid w:val="00497572"/>
    <w:rsid w:val="004A02FF"/>
    <w:rsid w:val="004A38B4"/>
    <w:rsid w:val="004B0917"/>
    <w:rsid w:val="004B13BB"/>
    <w:rsid w:val="004B35A8"/>
    <w:rsid w:val="004B457C"/>
    <w:rsid w:val="004B4EC3"/>
    <w:rsid w:val="004C5066"/>
    <w:rsid w:val="004D19CC"/>
    <w:rsid w:val="004D1EBA"/>
    <w:rsid w:val="004D3A8D"/>
    <w:rsid w:val="004E0DCB"/>
    <w:rsid w:val="004E2E52"/>
    <w:rsid w:val="004E3BB6"/>
    <w:rsid w:val="004E699C"/>
    <w:rsid w:val="004E6CEF"/>
    <w:rsid w:val="004F0F1B"/>
    <w:rsid w:val="004F4D18"/>
    <w:rsid w:val="0050311C"/>
    <w:rsid w:val="00503BF4"/>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C2D"/>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525A"/>
    <w:rsid w:val="005B5F23"/>
    <w:rsid w:val="005B69D3"/>
    <w:rsid w:val="005B6C47"/>
    <w:rsid w:val="005C04B1"/>
    <w:rsid w:val="005C121D"/>
    <w:rsid w:val="005C2D40"/>
    <w:rsid w:val="005C47BE"/>
    <w:rsid w:val="005C4851"/>
    <w:rsid w:val="005C6799"/>
    <w:rsid w:val="005C6CBD"/>
    <w:rsid w:val="005D0AEB"/>
    <w:rsid w:val="005D1023"/>
    <w:rsid w:val="005D16E8"/>
    <w:rsid w:val="005D1BDB"/>
    <w:rsid w:val="005D3AC2"/>
    <w:rsid w:val="005E0FA2"/>
    <w:rsid w:val="005E3E42"/>
    <w:rsid w:val="005E5D9C"/>
    <w:rsid w:val="005F153E"/>
    <w:rsid w:val="006012DE"/>
    <w:rsid w:val="00607EA2"/>
    <w:rsid w:val="00610D69"/>
    <w:rsid w:val="00611B77"/>
    <w:rsid w:val="00616181"/>
    <w:rsid w:val="006165AE"/>
    <w:rsid w:val="00617459"/>
    <w:rsid w:val="0062286E"/>
    <w:rsid w:val="0062297C"/>
    <w:rsid w:val="00623081"/>
    <w:rsid w:val="00623BBA"/>
    <w:rsid w:val="00623C43"/>
    <w:rsid w:val="00623EA7"/>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72E6"/>
    <w:rsid w:val="00660220"/>
    <w:rsid w:val="006607A1"/>
    <w:rsid w:val="00663362"/>
    <w:rsid w:val="00663853"/>
    <w:rsid w:val="006640D9"/>
    <w:rsid w:val="006643F6"/>
    <w:rsid w:val="00666408"/>
    <w:rsid w:val="00666D8B"/>
    <w:rsid w:val="0066738A"/>
    <w:rsid w:val="0067047C"/>
    <w:rsid w:val="00671107"/>
    <w:rsid w:val="006729F1"/>
    <w:rsid w:val="00673C03"/>
    <w:rsid w:val="006747B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E17"/>
    <w:rsid w:val="006A7F87"/>
    <w:rsid w:val="006B0CE1"/>
    <w:rsid w:val="006B1729"/>
    <w:rsid w:val="006B22FB"/>
    <w:rsid w:val="006B2B2C"/>
    <w:rsid w:val="006B5E30"/>
    <w:rsid w:val="006C17D4"/>
    <w:rsid w:val="006C32ED"/>
    <w:rsid w:val="006C47AB"/>
    <w:rsid w:val="006C5597"/>
    <w:rsid w:val="006C5A8D"/>
    <w:rsid w:val="006C6FE4"/>
    <w:rsid w:val="006D1DD8"/>
    <w:rsid w:val="006D3496"/>
    <w:rsid w:val="006D4C39"/>
    <w:rsid w:val="006E11F9"/>
    <w:rsid w:val="006E203B"/>
    <w:rsid w:val="006E4FEA"/>
    <w:rsid w:val="006E6245"/>
    <w:rsid w:val="006E7CA8"/>
    <w:rsid w:val="006F1E19"/>
    <w:rsid w:val="006F2DC3"/>
    <w:rsid w:val="006F2E3A"/>
    <w:rsid w:val="006F2F2E"/>
    <w:rsid w:val="006F2FAC"/>
    <w:rsid w:val="006F3E6F"/>
    <w:rsid w:val="006F464F"/>
    <w:rsid w:val="006F474D"/>
    <w:rsid w:val="006F5092"/>
    <w:rsid w:val="006F7CC2"/>
    <w:rsid w:val="007015BF"/>
    <w:rsid w:val="00702714"/>
    <w:rsid w:val="0070654E"/>
    <w:rsid w:val="00710D0F"/>
    <w:rsid w:val="00714F9E"/>
    <w:rsid w:val="00715157"/>
    <w:rsid w:val="007152C1"/>
    <w:rsid w:val="0071633C"/>
    <w:rsid w:val="0072113D"/>
    <w:rsid w:val="00723D06"/>
    <w:rsid w:val="0072404B"/>
    <w:rsid w:val="00724C7B"/>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A6C"/>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67982"/>
    <w:rsid w:val="00871B7F"/>
    <w:rsid w:val="008770DE"/>
    <w:rsid w:val="00881730"/>
    <w:rsid w:val="0088448B"/>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78B6"/>
    <w:rsid w:val="00910B23"/>
    <w:rsid w:val="00910D88"/>
    <w:rsid w:val="00913EC0"/>
    <w:rsid w:val="00917653"/>
    <w:rsid w:val="00921454"/>
    <w:rsid w:val="009270EA"/>
    <w:rsid w:val="009323B9"/>
    <w:rsid w:val="00935ABA"/>
    <w:rsid w:val="00936BB3"/>
    <w:rsid w:val="00936F64"/>
    <w:rsid w:val="0093756C"/>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72E"/>
    <w:rsid w:val="009C7DA4"/>
    <w:rsid w:val="009D1549"/>
    <w:rsid w:val="009D2433"/>
    <w:rsid w:val="009D79C5"/>
    <w:rsid w:val="009E00A1"/>
    <w:rsid w:val="009E0988"/>
    <w:rsid w:val="009E2E3B"/>
    <w:rsid w:val="009E3AAC"/>
    <w:rsid w:val="009E45DF"/>
    <w:rsid w:val="009E551B"/>
    <w:rsid w:val="009E5EDE"/>
    <w:rsid w:val="009F3B2D"/>
    <w:rsid w:val="009F6379"/>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43C7"/>
    <w:rsid w:val="00A661F9"/>
    <w:rsid w:val="00A67D61"/>
    <w:rsid w:val="00A70797"/>
    <w:rsid w:val="00A7081A"/>
    <w:rsid w:val="00A721A3"/>
    <w:rsid w:val="00A728E2"/>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0C52"/>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2D7C"/>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1C2E"/>
    <w:rsid w:val="00B832CD"/>
    <w:rsid w:val="00B84EFD"/>
    <w:rsid w:val="00B84F6E"/>
    <w:rsid w:val="00B87536"/>
    <w:rsid w:val="00B90833"/>
    <w:rsid w:val="00B90E57"/>
    <w:rsid w:val="00B91A1F"/>
    <w:rsid w:val="00B9298E"/>
    <w:rsid w:val="00B93711"/>
    <w:rsid w:val="00B9377F"/>
    <w:rsid w:val="00B9475E"/>
    <w:rsid w:val="00B947D7"/>
    <w:rsid w:val="00B94EE3"/>
    <w:rsid w:val="00B97582"/>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2DE7"/>
    <w:rsid w:val="00BC3A76"/>
    <w:rsid w:val="00BD16F0"/>
    <w:rsid w:val="00BD2B6F"/>
    <w:rsid w:val="00BD6B2A"/>
    <w:rsid w:val="00BE4401"/>
    <w:rsid w:val="00BE459B"/>
    <w:rsid w:val="00BE7DDF"/>
    <w:rsid w:val="00BF05AF"/>
    <w:rsid w:val="00BF1405"/>
    <w:rsid w:val="00BF2A3C"/>
    <w:rsid w:val="00BF311A"/>
    <w:rsid w:val="00BF3B26"/>
    <w:rsid w:val="00BF5D87"/>
    <w:rsid w:val="00BF5E8F"/>
    <w:rsid w:val="00BF659D"/>
    <w:rsid w:val="00C0006B"/>
    <w:rsid w:val="00C00486"/>
    <w:rsid w:val="00C00CB9"/>
    <w:rsid w:val="00C01153"/>
    <w:rsid w:val="00C020D6"/>
    <w:rsid w:val="00C02B81"/>
    <w:rsid w:val="00C0423E"/>
    <w:rsid w:val="00C050B8"/>
    <w:rsid w:val="00C06573"/>
    <w:rsid w:val="00C10BD0"/>
    <w:rsid w:val="00C1127E"/>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3483"/>
    <w:rsid w:val="00C43F60"/>
    <w:rsid w:val="00C465F4"/>
    <w:rsid w:val="00C468DE"/>
    <w:rsid w:val="00C46BD3"/>
    <w:rsid w:val="00C5073C"/>
    <w:rsid w:val="00C51FFA"/>
    <w:rsid w:val="00C53191"/>
    <w:rsid w:val="00C53B7C"/>
    <w:rsid w:val="00C557D7"/>
    <w:rsid w:val="00C55CA7"/>
    <w:rsid w:val="00C5738C"/>
    <w:rsid w:val="00C6120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257D"/>
    <w:rsid w:val="00C930EB"/>
    <w:rsid w:val="00C9350B"/>
    <w:rsid w:val="00C95B25"/>
    <w:rsid w:val="00C96A33"/>
    <w:rsid w:val="00C97B33"/>
    <w:rsid w:val="00CA076E"/>
    <w:rsid w:val="00CA127D"/>
    <w:rsid w:val="00CA1B1B"/>
    <w:rsid w:val="00CA654C"/>
    <w:rsid w:val="00CA6CAA"/>
    <w:rsid w:val="00CB07AB"/>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39B8"/>
    <w:rsid w:val="00D247DA"/>
    <w:rsid w:val="00D247F1"/>
    <w:rsid w:val="00D24C5B"/>
    <w:rsid w:val="00D30B3A"/>
    <w:rsid w:val="00D30C3C"/>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65E5F"/>
    <w:rsid w:val="00D66264"/>
    <w:rsid w:val="00D72512"/>
    <w:rsid w:val="00D755CF"/>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4DB4"/>
    <w:rsid w:val="00DB5D14"/>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568A"/>
    <w:rsid w:val="00DE0A2C"/>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238F"/>
    <w:rsid w:val="00E252B9"/>
    <w:rsid w:val="00E32948"/>
    <w:rsid w:val="00E3359D"/>
    <w:rsid w:val="00E3393A"/>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2F6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057"/>
    <w:rsid w:val="00EA41CA"/>
    <w:rsid w:val="00EA51C4"/>
    <w:rsid w:val="00EA56D6"/>
    <w:rsid w:val="00EA6EF6"/>
    <w:rsid w:val="00EA7318"/>
    <w:rsid w:val="00EA785C"/>
    <w:rsid w:val="00EC0436"/>
    <w:rsid w:val="00EC1A44"/>
    <w:rsid w:val="00EC1E5F"/>
    <w:rsid w:val="00EC23C0"/>
    <w:rsid w:val="00EC5C8B"/>
    <w:rsid w:val="00EC6767"/>
    <w:rsid w:val="00EC77A8"/>
    <w:rsid w:val="00ED0CBC"/>
    <w:rsid w:val="00EE08E8"/>
    <w:rsid w:val="00EE2B60"/>
    <w:rsid w:val="00EE648D"/>
    <w:rsid w:val="00EE6EE6"/>
    <w:rsid w:val="00EE7851"/>
    <w:rsid w:val="00EE7BBD"/>
    <w:rsid w:val="00EF1725"/>
    <w:rsid w:val="00EF1DF1"/>
    <w:rsid w:val="00EF29F3"/>
    <w:rsid w:val="00EF2EA3"/>
    <w:rsid w:val="00EF45C3"/>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47E7D"/>
    <w:rsid w:val="00F51E4F"/>
    <w:rsid w:val="00F521D5"/>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3E5C"/>
    <w:rsid w:val="00FA6069"/>
    <w:rsid w:val="00FA6725"/>
    <w:rsid w:val="00FA6A25"/>
    <w:rsid w:val="00FA7018"/>
    <w:rsid w:val="00FB41E3"/>
    <w:rsid w:val="00FC0A49"/>
    <w:rsid w:val="00FC23EC"/>
    <w:rsid w:val="00FC4242"/>
    <w:rsid w:val="00FC64BB"/>
    <w:rsid w:val="00FC68D4"/>
    <w:rsid w:val="00FC76BC"/>
    <w:rsid w:val="00FD0211"/>
    <w:rsid w:val="00FD76F3"/>
    <w:rsid w:val="00FE0D93"/>
    <w:rsid w:val="00FE0FF0"/>
    <w:rsid w:val="00FE1250"/>
    <w:rsid w:val="00FE12FE"/>
    <w:rsid w:val="00FE3415"/>
    <w:rsid w:val="00FE5348"/>
    <w:rsid w:val="00FF096D"/>
    <w:rsid w:val="00FF0F19"/>
    <w:rsid w:val="00FF10F4"/>
    <w:rsid w:val="00FF2006"/>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88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Balloon Text" w:uiPriority="99"/>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79563">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37399668">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55608901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75531982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15158230">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7006604">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87726444">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9155500">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554997470">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708945415">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4916100">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25. veljače 2020.</izvorni_sadrzaj>
    <derivirana_varijabla naziv="DomainObject.StvarniPocetakDatum_1">25. veljače 2020.</derivirana_varijabla>
  </DomainObject.StvarniPocetakDatum>
  <DomainObject.StvarniZavrsetakDatum>
    <izvorni_sadrzaj>25. veljače 2020.</izvorni_sadrzaj>
    <derivirana_varijabla naziv="DomainObject.StvarniZavrsetakDatum_1">25. veljače 2020.</derivirana_varijabla>
  </DomainObject.StvarniZavrsetakDatum>
  <DomainObject.PlaniraniZavrsetakDatum>
    <izvorni_sadrzaj>25. veljače 2020.</izvorni_sadrzaj>
    <derivirana_varijabla naziv="DomainObject.PlaniraniZavrsetakDatum_1">25. veljače 2020.</derivirana_varijabla>
  </DomainObject.PlaniraniZavrsetakDatum>
  <DomainObject.PlaniraniPocetakDatum>
    <izvorni_sadrzaj>25. veljače 2020.</izvorni_sadrzaj>
    <derivirana_varijabla naziv="DomainObject.PlaniraniPocetakDatum_1">25. veljače 2020.</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11:40</izvorni_sadrzaj>
    <derivirana_varijabla naziv="DomainObject.StvarniZavrsetakVrijeme_1">11:40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veljače 2020.</izvorni_sadrzaj>
    <derivirana_varijabla naziv="DomainObject.Zapisnik.DatumKreiranja_1">25. veljače 2020.</derivirana_varijabla>
  </DomainObject.Zapisnik.DatumKreiranja>
  <DomainObject.Zapisnik.ImovinskaKorist>
    <izvorni_sadrzaj/>
    <derivirana_varijabla naziv="DomainObject.Zapisnik.ImovinskaKorist_1"/>
  </DomainObject.Zapisnik.ImovinskaKorist>
  <DomainObject.Zapisnik.Oznaka>
    <izvorni_sadrzaj>St-29/2019-27</izvorni_sadrzaj>
    <derivirana_varijabla naziv="DomainObject.Zapisnik.Oznaka_1">St-29/2019-27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St-29/2019</izvorni_sadrzaj>
    <derivirana_varijabla naziv="DomainObject.Predmet.OznakaBroj_1">St-29/2019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TOO MUCH d.o.o.</izvorni_sadrzaj>
    <derivirana_varijabla naziv="DomainObject.Predmet.ProtustrankaFormated_1">  TOO MUCH d.o.o.</derivirana_varijabla>
  </DomainObject.Predmet.ProtustrankaFormated>
  <DomainObject.Predmet.ProtustrankaFormatedOIB>
    <izvorni_sadrzaj>  TOO MUCH d.o.o., OIB 14023493612</izvorni_sadrzaj>
    <derivirana_varijabla naziv="DomainObject.Predmet.ProtustrankaFormatedOIB_1">  TOO MUCH d.o.o., OIB 14023493612</derivirana_varijabla>
  </DomainObject.Predmet.ProtustrankaFormatedOIB>
  <DomainObject.Predmet.ProtustrankaFormatedWithAdress>
    <izvorni_sadrzaj> TOO MUCH d.o.o., Kosorova 5, 10000 Zagreb</izvorni_sadrzaj>
    <derivirana_varijabla naziv="DomainObject.Predmet.ProtustrankaFormatedWithAdress_1"> TOO MUCH d.o.o., Kosorova 5, 10000 Zagreb</derivirana_varijabla>
  </DomainObject.Predmet.ProtustrankaFormatedWithAdress>
  <DomainObject.Predmet.ProtustrankaFormatedWithAdressOIB>
    <izvorni_sadrzaj> TOO MUCH d.o.o., OIB 14023493612, Kosorova 5, 10000 Zagreb</izvorni_sadrzaj>
    <derivirana_varijabla naziv="DomainObject.Predmet.ProtustrankaFormatedWithAdressOIB_1"> TOO MUCH d.o.o., OIB 14023493612, Kosorova 5, 10000 Zagreb</derivirana_varijabla>
  </DomainObject.Predmet.ProtustrankaFormatedWithAdressOIB>
  <DomainObject.Predmet.ProtustrankaWithAdress>
    <izvorni_sadrzaj>TOO MUCH d.o.o. Kosorova 5, 10000 Zagreb</izvorni_sadrzaj>
    <derivirana_varijabla naziv="DomainObject.Predmet.ProtustrankaWithAdress_1">TOO MUCH d.o.o. Kosorova 5, 10000 Zagreb</derivirana_varijabla>
  </DomainObject.Predmet.ProtustrankaWithAdress>
  <DomainObject.Predmet.ProtustrankaWithAdressOIB>
    <izvorni_sadrzaj>TOO MUCH d.o.o., OIB 14023493612, Kosorova 5, 10000 Zagreb</izvorni_sadrzaj>
    <derivirana_varijabla naziv="DomainObject.Predmet.ProtustrankaWithAdressOIB_1">TOO MUCH d.o.o., OIB 14023493612, Kosorova 5, 10000 Zagreb</derivirana_varijabla>
  </DomainObject.Predmet.ProtustrankaWithAdressOIB>
  <DomainObject.Predmet.ProtustrankaNazivFormated>
    <izvorni_sadrzaj>TOO MUCH d.o.o.</izvorni_sadrzaj>
    <derivirana_varijabla naziv="DomainObject.Predmet.ProtustrankaNazivFormated_1">TOO MUCH d.o.o.</derivirana_varijabla>
  </DomainObject.Predmet.ProtustrankaNazivFormated>
  <DomainObject.Predmet.ProtustrankaNazivFormatedOIB>
    <izvorni_sadrzaj>TOO MUCH d.o.o., OIB 14023493612</izvorni_sadrzaj>
    <derivirana_varijabla naziv="DomainObject.Predmet.ProtustrankaNazivFormatedOIB_1">TOO MUCH d.o.o., OIB 14023493612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TOO MUCH d.o.o.</item>
    </izvorni_sadrzaj>
    <derivirana_varijabla naziv="DomainObject.Predmet.ProtuStrankaListFormated_1">
      <item>TOO MUCH d.o.o.</item>
    </derivirana_varijabla>
  </DomainObject.Predmet.ProtuStrankaListFormated>
  <DomainObject.Predmet.ProtuStrankaListFormatedOIB>
    <izvorni_sadrzaj>
      <item>TOO MUCH d.o.o., OIB 14023493612</item>
    </izvorni_sadrzaj>
    <derivirana_varijabla naziv="DomainObject.Predmet.ProtuStrankaListFormatedOIB_1">
      <item>TOO MUCH d.o.o., OIB 14023493612</item>
    </derivirana_varijabla>
  </DomainObject.Predmet.ProtuStrankaListFormatedOIB>
  <DomainObject.Predmet.ProtuStrankaListFormatedWithAdress>
    <izvorni_sadrzaj>
      <item>TOO MUCH d.o.o., Kosorova 5, 10000 Zagreb</item>
    </izvorni_sadrzaj>
    <derivirana_varijabla naziv="DomainObject.Predmet.ProtuStrankaListFormatedWithAdress_1">
      <item>TOO MUCH d.o.o., Kosorova 5, 10000 Zagreb</item>
    </derivirana_varijabla>
  </DomainObject.Predmet.ProtuStrankaListFormatedWithAdress>
  <DomainObject.Predmet.ProtuStrankaListFormatedWithAdressOIB>
    <izvorni_sadrzaj>
      <item>TOO MUCH d.o.o., OIB 14023493612, Kosorova 5, 10000 Zagreb</item>
    </izvorni_sadrzaj>
    <derivirana_varijabla naziv="DomainObject.Predmet.ProtuStrankaListFormatedWithAdressOIB_1">
      <item>TOO MUCH d.o.o., OIB 14023493612, Kosorova 5, 10000 Zagreb</item>
    </derivirana_varijabla>
  </DomainObject.Predmet.ProtuStrankaListFormatedWithAdressOIB>
  <DomainObject.Predmet.ProtuStrankaListNazivFormated>
    <izvorni_sadrzaj>
      <item>TOO MUCH d.o.o.</item>
    </izvorni_sadrzaj>
    <derivirana_varijabla naziv="DomainObject.Predmet.ProtuStrankaListNazivFormated_1">
      <item>TOO MUCH d.o.o.</item>
    </derivirana_varijabla>
  </DomainObject.Predmet.ProtuStrankaListNazivFormated>
  <DomainObject.Predmet.ProtuStrankaListNazivFormatedOIB>
    <izvorni_sadrzaj>
      <item>TOO MUCH d.o.o., OIB 14023493612</item>
    </izvorni_sadrzaj>
    <derivirana_varijabla naziv="DomainObject.Predmet.ProtuStrankaListNazivFormatedOIB_1">
      <item>TOO MUCH d.o.o., OIB 14023493612</item>
    </derivirana_varijabla>
  </DomainObject.Predmet.ProtuStrankaListNazivFormatedOIB>
  <DomainObject.Predmet.OstaliListFormated>
    <izvorni_sadrzaj>
      <item>Sanja Pavunc</item>
      <item>MINISTARSTVO PRAVOSUĐA</item>
      <item>RH-MF-POREZNA UPRAVA</item>
    </izvorni_sadrzaj>
    <derivirana_varijabla naziv="DomainObject.Predmet.OstaliListFormated_1">
      <item>Sanja Pavunc</item>
      <item>MINISTARSTVO PRAVOSUĐA</item>
      <item>RH-MF-POREZNA UPRAVA</item>
    </derivirana_varijabla>
  </DomainObject.Predmet.OstaliListFormated>
  <DomainObject.Predmet.OstaliListFormatedOIB>
    <izvorni_sadrzaj>
      <item>Sanja Pavunc, OIB 58796146698</item>
      <item>MINISTARSTVO PRAVOSUĐA, OIB 26635293339</item>
      <item>RH-MF-POREZNA UPRAVA, OIB 18683136487</item>
    </izvorni_sadrzaj>
    <derivirana_varijabla naziv="DomainObject.Predmet.OstaliListFormatedOIB_1">
      <item>Sanja Pavunc, OIB 58796146698</item>
      <item>MINISTARSTVO PRAVOSUĐA, OIB 26635293339</item>
      <item>RH-MF-POREZNA UPRAVA, OIB 18683136487</item>
    </derivirana_varijabla>
  </DomainObject.Predmet.OstaliListFormatedOIB>
  <DomainObject.Predmet.OstaliListFormatedWithAdress>
    <izvorni_sadrzaj>
      <item>Sanja Pavunc, Put Sv. Jure 18, 21311 Žrnovnica</item>
      <item>MINISTARSTVO PRAVOSUĐA, Ulica grada Vukovara 49, 10000 Zagreb</item>
      <item>RH-MF-POREZNA UPRAVA, Av. Dubrovnik 32, 10000 Zagreb</item>
    </izvorni_sadrzaj>
    <derivirana_varijabla naziv="DomainObject.Predmet.OstaliListFormatedWithAdress_1">
      <item>Sanja Pavunc, Put Sv. Jure 18, 21311 Žrnovnica</item>
      <item>MINISTARSTVO PRAVOSUĐA, Ulica grada Vukovara 49, 10000 Zagreb</item>
      <item>RH-MF-POREZNA UPRAVA, Av. Dubrovnik 32, 10000 Zagreb</item>
    </derivirana_varijabla>
  </DomainObject.Predmet.OstaliListFormatedWithAdress>
  <DomainObject.Predmet.OstaliListFormatedWithAdressOIB>
    <izvorni_sadrzaj>
      <item>Sanja Pavunc, OIB 58796146698, Put Sv. Jure 18, 21311 Žrnovnica</item>
      <item>MINISTARSTVO PRAVOSUĐA, OIB 26635293339, Ulica grada Vukovara 49, 10000 Zagreb</item>
      <item>RH-MF-POREZNA UPRAVA, OIB 18683136487, Av. Dubrovnik 32, 10000 Zagreb</item>
    </izvorni_sadrzaj>
    <derivirana_varijabla naziv="DomainObject.Predmet.OstaliListFormatedWithAdressOIB_1">
      <item>Sanja Pavunc, OIB 58796146698, Put Sv. Jure 18, 21311 Žrnovnica</item>
      <item>MINISTARSTVO PRAVOSUĐA, OIB 26635293339, Ulica grada Vukovara 49, 10000 Zagreb</item>
      <item>RH-MF-POREZNA UPRAVA, OIB 18683136487, Av. Dubrovnik 32, 10000 Zagreb</item>
    </derivirana_varijabla>
  </DomainObject.Predmet.OstaliListFormatedWithAdressOIB>
  <DomainObject.Predmet.OstaliListNazivFormated>
    <izvorni_sadrzaj>
      <item>Sanja Pavunc</item>
      <item>MINISTARSTVO PRAVOSUĐA</item>
      <item>RH-MF-POREZNA UPRAVA</item>
    </izvorni_sadrzaj>
    <derivirana_varijabla naziv="DomainObject.Predmet.OstaliListNazivFormated_1">
      <item>Sanja Pavunc</item>
      <item>MINISTARSTVO PRAVOSUĐA</item>
      <item>RH-MF-POREZNA UPRAVA</item>
    </derivirana_varijabla>
  </DomainObject.Predmet.OstaliListNazivFormated>
  <DomainObject.Predmet.OstaliListNazivFormatedOIB>
    <izvorni_sadrzaj>
      <item>Sanja Pavunc, OIB 58796146698</item>
      <item>MINISTARSTVO PRAVOSUĐA, OIB 26635293339</item>
      <item>RH-MF-POREZNA UPRAVA, OIB 18683136487</item>
    </izvorni_sadrzaj>
    <derivirana_varijabla naziv="DomainObject.Predmet.OstaliListNazivFormatedOIB_1">
      <item>Sanja Pavunc, OIB 58796146698</item>
      <item>MINISTARSTVO PRAVOSUĐA, OIB 26635293339</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2020.</izvorni_sadrzaj>
    <derivirana_varijabla naziv="DomainObject.Datum_1">25. veljače 2020.</derivirana_varijabla>
  </DomainObject.Datum>
  <DomainObject.PoslovniBrojDokumenta>
    <izvorni_sadrzaj>St-29/2019-27</izvorni_sadrzaj>
    <derivirana_varijabla naziv="DomainObject.PoslovniBrojDokumenta_1">St-29/2019-27</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TOO MUCH d.o.o.</izvorni_sadrzaj>
    <derivirana_varijabla naziv="DomainObject.Predmet.ProtustrankaIDrugi_1">TOO MUCH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TOO MUCH d.o.o., OIB 14023493612, Kosorova 5, 10000 Zagreb</izvorni_sadrzaj>
    <derivirana_varijabla naziv="DomainObject.Predmet.ProtustrankaIDrugiAdressOIB_1">TOO MUCH d.o.o., OIB 14023493612, Kosorova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TOO MUCH d.o.o.</item>
      <item>FINANCIJSKA AGENCIJA, RC Zagreb</item>
      <item>Sanja Pavunc</item>
      <item>MINISTARSTVO PRAVOSUĐA</item>
      <item>RH-MF-POREZNA UPRAVA</item>
    </izvorni_sadrzaj>
    <derivirana_varijabla naziv="DomainObject.Predmet.SudioniciListNaziv_1">
      <item>TOO MUCH d.o.o.</item>
      <item>FINANCIJSKA AGENCIJA, RC Zagreb</item>
      <item>Sanja Pavunc</item>
      <item>MINISTARSTVO PRAVOSUĐA</item>
      <item>RH-MF-POREZNA UPRAVA</item>
    </derivirana_varijabla>
  </DomainObject.Predmet.SudioniciListNaziv>
  <DomainObject.Predmet.SudioniciListAdressOIB>
    <izvorni_sadrzaj>
      <item>TOO MUCH d.o.o., OIB 14023493612, Kosorova 5,10000 Zagreb</item>
      <item>FINANCIJSKA AGENCIJA, RC Zagreb, OIB 85821130368, Trg svibanjskih žrtava 1995. 1,10000 Zagreb</item>
      <item>Sanja Pavunc, OIB 58796146698, Put Sv. Jure 18,21311 Žrnovnica</item>
      <item>MINISTARSTVO PRAVOSUĐA, OIB 26635293339, Ulica grada Vukovara 49,10000 Zagreb</item>
      <item>RH-MF-POREZNA UPRAVA, OIB 18683136487, Av. Dubrovnik 32,10000 Zagreb</item>
    </izvorni_sadrzaj>
    <derivirana_varijabla naziv="DomainObject.Predmet.SudioniciListAdressOIB_1">
      <item>TOO MUCH d.o.o., OIB 14023493612, Kosorova 5,10000 Zagreb</item>
      <item>FINANCIJSKA AGENCIJA, RC Zagreb, OIB 85821130368, Trg svibanjskih žrtava 1995. 1,10000 Zagreb</item>
      <item>Sanja Pavunc, OIB 58796146698, Put Sv. Jure 18,21311 Žrnovnica</item>
      <item>MINISTARSTVO PRAVOSUĐA, OIB 26635293339, Ulica grada Vukovara 49,10000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14023493612</item>
      <item>, OIB 58796146698</item>
      <item>, OIB 26635293339</item>
      <item>, OIB 18683136487</item>
    </izvorni_sadrzaj>
    <derivirana_varijabla naziv="DomainObject.Predmet.SudioniciListNazivOIB_1">
      <item>, OIB 85821130368</item>
      <item>, OIB 14023493612</item>
      <item>, OIB 58796146698</item>
      <item>, OIB 26635293339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35B76F-E305-400C-B408-5B8D27DAC4E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14</properties:Pages>
  <properties:Words>4020</properties:Words>
  <properties:Characters>23631</properties:Characters>
  <properties:Lines>1079</properties:Lines>
  <properties:Paragraphs>357</properties:Paragraphs>
  <properties:TotalTime>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27766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2020-02-24T12:02:00Z</dcterms:created>
  <dc:creator>nmarkovic</dc:creator>
  <cp:lastModifiedBy>Vinka Mihalinčić</cp:lastModifiedBy>
  <cp:lastPrinted>2020-01-15T09:22:00Z</cp:lastPrinted>
  <dcterms:modified xmlns:xsi="http://www.w3.org/2001/XMLSchema-instance" xsi:type="dcterms:W3CDTF">2020-02-25T11:03:00Z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St-29/2019-27 / Zapisnik - Ispitno ročište (St-29-19-ispitno i izvještajno ročište.docx)</vt:lpwstr>
  </prop:property>
  <prop:property fmtid="{D5CDD505-2E9C-101B-9397-08002B2CF9AE}" pid="4" name="CC_coloring">
    <vt:bool>false</vt:bool>
  </prop:property>
  <prop:property fmtid="{D5CDD505-2E9C-101B-9397-08002B2CF9AE}" pid="5" name="BrojStranica">
    <vt:i4>14</vt:i4>
  </prop:property>
</prop:Properties>
</file>